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4A60" w14:textId="1381EC66" w:rsidR="00114134" w:rsidRPr="00900EA0" w:rsidRDefault="00114134" w:rsidP="00114134">
      <w:pPr>
        <w:jc w:val="right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 xml:space="preserve">Książki, dnia </w:t>
      </w:r>
      <w:r w:rsidR="00315419">
        <w:rPr>
          <w:rFonts w:ascii="Times New Roman" w:hAnsi="Times New Roman" w:cs="Times New Roman"/>
          <w:sz w:val="24"/>
          <w:szCs w:val="24"/>
        </w:rPr>
        <w:t>05.11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B430A1" w:rsidRPr="00900EA0">
        <w:rPr>
          <w:rFonts w:ascii="Times New Roman" w:hAnsi="Times New Roman" w:cs="Times New Roman"/>
          <w:sz w:val="24"/>
          <w:szCs w:val="24"/>
        </w:rPr>
        <w:t>4</w:t>
      </w:r>
      <w:r w:rsidRPr="00900EA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B2C3978" w14:textId="101A97DE" w:rsidR="00850139" w:rsidRPr="00900EA0" w:rsidRDefault="004A789D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RG.271.</w:t>
      </w:r>
      <w:r w:rsidR="00716B8B" w:rsidRPr="00900EA0">
        <w:rPr>
          <w:rFonts w:ascii="Times New Roman" w:hAnsi="Times New Roman" w:cs="Times New Roman"/>
          <w:sz w:val="24"/>
          <w:szCs w:val="24"/>
        </w:rPr>
        <w:t>1</w:t>
      </w:r>
      <w:r w:rsidR="00315419">
        <w:rPr>
          <w:rFonts w:ascii="Times New Roman" w:hAnsi="Times New Roman" w:cs="Times New Roman"/>
          <w:sz w:val="24"/>
          <w:szCs w:val="24"/>
        </w:rPr>
        <w:t>5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B430A1" w:rsidRPr="00900EA0">
        <w:rPr>
          <w:rFonts w:ascii="Times New Roman" w:hAnsi="Times New Roman" w:cs="Times New Roman"/>
          <w:sz w:val="24"/>
          <w:szCs w:val="24"/>
        </w:rPr>
        <w:t>4</w:t>
      </w:r>
    </w:p>
    <w:p w14:paraId="3AA555FC" w14:textId="77777777" w:rsidR="00114134" w:rsidRPr="00900EA0" w:rsidRDefault="00114134" w:rsidP="001141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EA0">
        <w:rPr>
          <w:rFonts w:ascii="Times New Roman" w:hAnsi="Times New Roman" w:cs="Times New Roman"/>
          <w:b/>
          <w:i/>
          <w:sz w:val="24"/>
          <w:szCs w:val="24"/>
        </w:rPr>
        <w:t>Do wszystkich wykonawców</w:t>
      </w:r>
    </w:p>
    <w:p w14:paraId="73E07085" w14:textId="77777777" w:rsidR="00114134" w:rsidRPr="00900EA0" w:rsidRDefault="0070430E" w:rsidP="001141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EA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114134" w:rsidRPr="00900EA0">
        <w:rPr>
          <w:rFonts w:ascii="Times New Roman" w:hAnsi="Times New Roman" w:cs="Times New Roman"/>
          <w:b/>
          <w:i/>
          <w:sz w:val="24"/>
          <w:szCs w:val="24"/>
        </w:rPr>
        <w:t>miana treści SWZ</w:t>
      </w:r>
    </w:p>
    <w:p w14:paraId="0449A591" w14:textId="5A593053" w:rsidR="00114134" w:rsidRPr="00883E1F" w:rsidRDefault="00114134" w:rsidP="00883E1F">
      <w:pPr>
        <w:rPr>
          <w:b/>
          <w:bCs/>
          <w:sz w:val="24"/>
          <w:szCs w:val="24"/>
        </w:rPr>
      </w:pPr>
      <w:r w:rsidRPr="00883E1F">
        <w:rPr>
          <w:rFonts w:ascii="Times New Roman" w:hAnsi="Times New Roman" w:cs="Times New Roman"/>
          <w:sz w:val="24"/>
          <w:szCs w:val="24"/>
        </w:rPr>
        <w:t xml:space="preserve">Dotyczy postępowania prowadzonego pod nazwą: </w:t>
      </w:r>
      <w:r w:rsidR="00F91D03" w:rsidRPr="00883E1F">
        <w:rPr>
          <w:rFonts w:ascii="Times New Roman" w:hAnsi="Times New Roman" w:cs="Times New Roman"/>
          <w:sz w:val="24"/>
          <w:szCs w:val="24"/>
        </w:rPr>
        <w:t>„</w:t>
      </w:r>
      <w:bookmarkStart w:id="0" w:name="_Hlk148949966"/>
      <w:r w:rsidR="00883E1F" w:rsidRPr="00883E1F">
        <w:rPr>
          <w:b/>
          <w:bCs/>
          <w:sz w:val="24"/>
          <w:szCs w:val="24"/>
        </w:rPr>
        <w:t>Odbiór i zagospodarowanie zmieszanych i zbieranych selektywnie stałych odpadów komunalnych, z nieruchomości zamieszkałych oraz z punktu selektywnego zbierania odpadów z terenu gminy Książki</w:t>
      </w:r>
      <w:bookmarkEnd w:id="0"/>
      <w:r w:rsidR="00F91D03" w:rsidRPr="00883E1F">
        <w:rPr>
          <w:rFonts w:ascii="Times New Roman" w:hAnsi="Times New Roman" w:cs="Times New Roman"/>
          <w:sz w:val="24"/>
          <w:szCs w:val="24"/>
        </w:rPr>
        <w:t>”</w:t>
      </w:r>
    </w:p>
    <w:p w14:paraId="186159E9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I. Zmian treści SWZ</w:t>
      </w:r>
    </w:p>
    <w:p w14:paraId="69C2F5E4" w14:textId="77777777" w:rsidR="00850139" w:rsidRPr="00900EA0" w:rsidRDefault="00850139" w:rsidP="00DD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Działając na podstawie art.286 ust. 1 ustawy z dnia 11 września 2019 r. Prawo zamówień publicznych zamawiający dokonuje zmian treści SWZ.</w:t>
      </w:r>
    </w:p>
    <w:p w14:paraId="77601925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 xml:space="preserve">Dot. Postępowania o udzielenie zamówienia publicznego </w:t>
      </w:r>
    </w:p>
    <w:p w14:paraId="3CB1A12B" w14:textId="3D5F6A70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Numer sprawy: RG.271.</w:t>
      </w:r>
      <w:r w:rsidR="00716B8B" w:rsidRPr="00900EA0">
        <w:rPr>
          <w:rFonts w:ascii="Times New Roman" w:hAnsi="Times New Roman" w:cs="Times New Roman"/>
          <w:sz w:val="24"/>
          <w:szCs w:val="24"/>
        </w:rPr>
        <w:t>1</w:t>
      </w:r>
      <w:r w:rsidR="00315419">
        <w:rPr>
          <w:rFonts w:ascii="Times New Roman" w:hAnsi="Times New Roman" w:cs="Times New Roman"/>
          <w:sz w:val="24"/>
          <w:szCs w:val="24"/>
        </w:rPr>
        <w:t>5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B430A1" w:rsidRPr="00900EA0">
        <w:rPr>
          <w:rFonts w:ascii="Times New Roman" w:hAnsi="Times New Roman" w:cs="Times New Roman"/>
          <w:sz w:val="24"/>
          <w:szCs w:val="24"/>
        </w:rPr>
        <w:t>4</w:t>
      </w:r>
    </w:p>
    <w:p w14:paraId="38F32467" w14:textId="174A0191" w:rsidR="00850139" w:rsidRPr="00315419" w:rsidRDefault="00850139" w:rsidP="008501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0EA0">
        <w:rPr>
          <w:rFonts w:ascii="Times New Roman" w:hAnsi="Times New Roman" w:cs="Times New Roman"/>
          <w:sz w:val="24"/>
          <w:szCs w:val="24"/>
          <w:u w:val="single"/>
        </w:rPr>
        <w:t>Zamawiający wprowadza następujące zmiany treści SWZ:</w:t>
      </w:r>
    </w:p>
    <w:tbl>
      <w:tblPr>
        <w:tblStyle w:val="TableGrid"/>
        <w:tblW w:w="9155" w:type="dxa"/>
        <w:tblInd w:w="172" w:type="dxa"/>
        <w:tblCellMar>
          <w:top w:w="32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8345"/>
      </w:tblGrid>
      <w:tr w:rsidR="00315419" w14:paraId="14B31EEE" w14:textId="77777777" w:rsidTr="00315419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511A67A6" w14:textId="77777777" w:rsidR="00315419" w:rsidRDefault="00315419" w:rsidP="00F570D4">
            <w:pPr>
              <w:spacing w:line="259" w:lineRule="auto"/>
              <w:ind w:left="90"/>
            </w:pPr>
            <w:r>
              <w:rPr>
                <w:b/>
              </w:rPr>
              <w:t>III.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D071B66" w14:textId="77777777" w:rsidR="00315419" w:rsidRDefault="00315419" w:rsidP="00F570D4">
            <w:pPr>
              <w:spacing w:line="259" w:lineRule="auto"/>
            </w:pPr>
            <w:r>
              <w:rPr>
                <w:b/>
              </w:rPr>
              <w:t xml:space="preserve">Informacje o przebiegu postępowania </w:t>
            </w:r>
          </w:p>
        </w:tc>
      </w:tr>
    </w:tbl>
    <w:p w14:paraId="7C265AD8" w14:textId="6482BA14" w:rsidR="00315419" w:rsidRPr="00315419" w:rsidRDefault="00315419" w:rsidP="00315419">
      <w:pPr>
        <w:pStyle w:val="Akapitzlist"/>
        <w:numPr>
          <w:ilvl w:val="0"/>
          <w:numId w:val="13"/>
        </w:numPr>
        <w:spacing w:after="0" w:line="259" w:lineRule="auto"/>
        <w:rPr>
          <w:b/>
          <w:bCs/>
          <w:u w:val="single"/>
        </w:rPr>
      </w:pPr>
    </w:p>
    <w:p w14:paraId="586FB444" w14:textId="77777777" w:rsidR="00315419" w:rsidRDefault="00315419" w:rsidP="00315419">
      <w:pPr>
        <w:shd w:val="clear" w:color="auto" w:fill="FBD4B4"/>
        <w:spacing w:after="3" w:line="252" w:lineRule="auto"/>
        <w:ind w:left="137" w:hanging="10"/>
        <w:rPr>
          <w:b/>
        </w:rPr>
      </w:pPr>
    </w:p>
    <w:p w14:paraId="66780C2C" w14:textId="05E25F53" w:rsidR="00315419" w:rsidRDefault="00315419" w:rsidP="00315419">
      <w:pPr>
        <w:shd w:val="clear" w:color="auto" w:fill="FBD4B4"/>
        <w:spacing w:after="3" w:line="252" w:lineRule="auto"/>
        <w:ind w:left="137" w:hanging="1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Sposób oraz termin składania ofert.  </w:t>
      </w:r>
    </w:p>
    <w:p w14:paraId="6F201EA7" w14:textId="77777777" w:rsidR="00315419" w:rsidRPr="00900EA0" w:rsidRDefault="00315419" w:rsidP="00315419">
      <w:pPr>
        <w:pStyle w:val="Default"/>
        <w:jc w:val="both"/>
        <w:rPr>
          <w:rFonts w:cs="Times New Roman"/>
          <w:b/>
          <w:bCs/>
        </w:rPr>
      </w:pPr>
      <w:r>
        <w:rPr>
          <w:color w:val="auto"/>
        </w:rPr>
        <w:t xml:space="preserve"> </w:t>
      </w:r>
      <w:r w:rsidRPr="00900EA0">
        <w:rPr>
          <w:rFonts w:cs="Times New Roman"/>
          <w:b/>
          <w:bCs/>
        </w:rPr>
        <w:t>Jest:</w:t>
      </w:r>
    </w:p>
    <w:p w14:paraId="2677EFFE" w14:textId="3E44DF29" w:rsidR="00315419" w:rsidRDefault="00315419" w:rsidP="00315419">
      <w:pPr>
        <w:spacing w:after="0" w:line="259" w:lineRule="auto"/>
        <w:ind w:left="142"/>
      </w:pPr>
    </w:p>
    <w:p w14:paraId="623EAE5A" w14:textId="77777777" w:rsidR="00315419" w:rsidRDefault="00315419" w:rsidP="00315419">
      <w:pPr>
        <w:numPr>
          <w:ilvl w:val="0"/>
          <w:numId w:val="11"/>
        </w:numPr>
        <w:spacing w:after="5" w:line="264" w:lineRule="auto"/>
        <w:ind w:right="103" w:hanging="432"/>
        <w:jc w:val="both"/>
      </w:pPr>
      <w:r>
        <w:t xml:space="preserve">Ofertę należy złożyć w terminie do dnia </w:t>
      </w:r>
      <w:r>
        <w:rPr>
          <w:b/>
          <w:color w:val="FF0000"/>
        </w:rPr>
        <w:t>18</w:t>
      </w:r>
      <w:r w:rsidRPr="002A2122">
        <w:rPr>
          <w:b/>
          <w:color w:val="FF0000"/>
        </w:rPr>
        <w:t>.</w:t>
      </w:r>
      <w:r>
        <w:rPr>
          <w:b/>
          <w:color w:val="FF0000"/>
        </w:rPr>
        <w:t>11</w:t>
      </w:r>
      <w:r w:rsidRPr="002A2122">
        <w:rPr>
          <w:b/>
          <w:color w:val="FF0000"/>
        </w:rPr>
        <w:t>.202</w:t>
      </w:r>
      <w:r>
        <w:rPr>
          <w:b/>
          <w:color w:val="FF0000"/>
        </w:rPr>
        <w:t>5</w:t>
      </w:r>
      <w:r w:rsidRPr="002A2122">
        <w:rPr>
          <w:b/>
          <w:color w:val="FF0000"/>
        </w:rPr>
        <w:t xml:space="preserve"> r. do godz. 10:00</w:t>
      </w:r>
      <w:r w:rsidRPr="002A2122">
        <w:rPr>
          <w:color w:val="FF0000"/>
        </w:rPr>
        <w:t xml:space="preserve"> </w:t>
      </w:r>
    </w:p>
    <w:p w14:paraId="19B38CB0" w14:textId="77777777" w:rsidR="00315419" w:rsidRDefault="00315419" w:rsidP="00315419">
      <w:pPr>
        <w:spacing w:after="19" w:line="259" w:lineRule="auto"/>
        <w:ind w:left="142"/>
      </w:pPr>
      <w:r>
        <w:t xml:space="preserve"> </w:t>
      </w:r>
    </w:p>
    <w:p w14:paraId="1828F52F" w14:textId="77777777" w:rsidR="00315419" w:rsidRDefault="00315419" w:rsidP="00315419">
      <w:pPr>
        <w:numPr>
          <w:ilvl w:val="0"/>
          <w:numId w:val="11"/>
        </w:numPr>
        <w:spacing w:after="5" w:line="264" w:lineRule="auto"/>
        <w:ind w:right="103" w:hanging="432"/>
        <w:jc w:val="both"/>
      </w:pPr>
      <w:r>
        <w:t xml:space="preserve">Sposób składania ofert.  </w:t>
      </w:r>
    </w:p>
    <w:p w14:paraId="7652DD38" w14:textId="77777777" w:rsidR="00315419" w:rsidRDefault="00315419" w:rsidP="00315419">
      <w:pPr>
        <w:numPr>
          <w:ilvl w:val="1"/>
          <w:numId w:val="11"/>
        </w:numPr>
        <w:spacing w:after="5" w:line="264" w:lineRule="auto"/>
        <w:ind w:right="3" w:hanging="434"/>
        <w:jc w:val="both"/>
      </w:pPr>
      <w:r>
        <w:t>Ofertę należy złożyć za pośrednictwem platformy e-zamówienia</w:t>
      </w:r>
    </w:p>
    <w:p w14:paraId="63FDA2AE" w14:textId="77777777" w:rsidR="00315419" w:rsidRDefault="00315419" w:rsidP="00315419">
      <w:pPr>
        <w:numPr>
          <w:ilvl w:val="1"/>
          <w:numId w:val="11"/>
        </w:numPr>
        <w:spacing w:after="5" w:line="264" w:lineRule="auto"/>
        <w:ind w:right="3" w:hanging="434"/>
        <w:jc w:val="both"/>
      </w:pPr>
      <w:r>
        <w:t xml:space="preserve">Szczegółowe zasady sporządzania i składania ofert określa Rozdział II pkt. 11 SWZ. </w:t>
      </w:r>
    </w:p>
    <w:p w14:paraId="1456D870" w14:textId="77777777" w:rsidR="00315419" w:rsidRDefault="00315419" w:rsidP="00315419">
      <w:pPr>
        <w:pStyle w:val="Default"/>
        <w:ind w:left="559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Pr="0075046C">
        <w:rPr>
          <w:rFonts w:cs="Times New Roman"/>
        </w:rPr>
        <w:t xml:space="preserve"> Szczegółowa instrukcja dla wykonawców, dotycząca złożenia, zmiany i wycofania oferty znajduje się na stronie internetowej pod adresem: </w:t>
      </w:r>
      <w:hyperlink r:id="rId7" w:history="1">
        <w:r w:rsidRPr="005364A5">
          <w:rPr>
            <w:rStyle w:val="Teksttreci"/>
          </w:rPr>
          <w:t xml:space="preserve"> </w:t>
        </w:r>
        <w:r w:rsidRPr="005364A5">
          <w:rPr>
            <w:rStyle w:val="Teksttreci"/>
            <w:color w:val="0563C1"/>
            <w:u w:val="single"/>
            <w:lang w:val="en-US" w:eastAsia="en-US" w:bidi="en-US"/>
          </w:rPr>
          <w:t>https://ezamowienia.gov.pl</w:t>
        </w:r>
      </w:hyperlink>
    </w:p>
    <w:p w14:paraId="6C3AD73B" w14:textId="77777777" w:rsidR="00900EA0" w:rsidRDefault="00900EA0" w:rsidP="00900EA0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7192D905" w14:textId="77777777" w:rsidR="00315419" w:rsidRDefault="00315419" w:rsidP="00315419">
      <w:pPr>
        <w:spacing w:after="0" w:line="259" w:lineRule="auto"/>
        <w:ind w:left="142"/>
      </w:pPr>
    </w:p>
    <w:p w14:paraId="299C971E" w14:textId="6DF6CC26" w:rsidR="00315419" w:rsidRDefault="00315419" w:rsidP="00315419">
      <w:pPr>
        <w:numPr>
          <w:ilvl w:val="0"/>
          <w:numId w:val="12"/>
        </w:numPr>
        <w:spacing w:after="5" w:line="264" w:lineRule="auto"/>
        <w:ind w:right="103"/>
        <w:jc w:val="both"/>
      </w:pPr>
      <w:r>
        <w:t xml:space="preserve">Ofertę należy złożyć w terminie do dnia </w:t>
      </w:r>
      <w:r>
        <w:rPr>
          <w:b/>
          <w:color w:val="FF0000"/>
        </w:rPr>
        <w:t>18</w:t>
      </w:r>
      <w:r w:rsidRPr="002A2122">
        <w:rPr>
          <w:b/>
          <w:color w:val="FF0000"/>
        </w:rPr>
        <w:t>.</w:t>
      </w:r>
      <w:r>
        <w:rPr>
          <w:b/>
          <w:color w:val="FF0000"/>
        </w:rPr>
        <w:t>11</w:t>
      </w:r>
      <w:r w:rsidRPr="002A2122">
        <w:rPr>
          <w:b/>
          <w:color w:val="FF0000"/>
        </w:rPr>
        <w:t>.202</w:t>
      </w:r>
      <w:r>
        <w:rPr>
          <w:b/>
          <w:color w:val="FF0000"/>
        </w:rPr>
        <w:t>4</w:t>
      </w:r>
      <w:r w:rsidRPr="002A2122">
        <w:rPr>
          <w:b/>
          <w:color w:val="FF0000"/>
        </w:rPr>
        <w:t xml:space="preserve"> r. do godz. 10:00</w:t>
      </w:r>
      <w:r w:rsidRPr="002A2122">
        <w:rPr>
          <w:color w:val="FF0000"/>
        </w:rPr>
        <w:t xml:space="preserve"> </w:t>
      </w:r>
    </w:p>
    <w:p w14:paraId="775E2EF0" w14:textId="77777777" w:rsidR="00315419" w:rsidRDefault="00315419" w:rsidP="00315419">
      <w:pPr>
        <w:spacing w:after="19" w:line="259" w:lineRule="auto"/>
        <w:ind w:left="142"/>
      </w:pPr>
      <w:r>
        <w:t xml:space="preserve"> </w:t>
      </w:r>
    </w:p>
    <w:p w14:paraId="733BB39B" w14:textId="77777777" w:rsidR="00315419" w:rsidRDefault="00315419" w:rsidP="00315419">
      <w:pPr>
        <w:numPr>
          <w:ilvl w:val="0"/>
          <w:numId w:val="12"/>
        </w:numPr>
        <w:spacing w:after="5" w:line="264" w:lineRule="auto"/>
        <w:ind w:right="103" w:hanging="432"/>
        <w:jc w:val="both"/>
      </w:pPr>
      <w:r>
        <w:t xml:space="preserve">Sposób składania ofert.  </w:t>
      </w:r>
    </w:p>
    <w:p w14:paraId="54663C6A" w14:textId="77777777" w:rsidR="00315419" w:rsidRDefault="00315419" w:rsidP="00315419">
      <w:pPr>
        <w:numPr>
          <w:ilvl w:val="1"/>
          <w:numId w:val="12"/>
        </w:numPr>
        <w:spacing w:after="5" w:line="264" w:lineRule="auto"/>
        <w:ind w:right="3" w:hanging="434"/>
        <w:jc w:val="both"/>
      </w:pPr>
      <w:r>
        <w:t>Ofertę należy złożyć za pośrednictwem platformy e-zamówienia</w:t>
      </w:r>
    </w:p>
    <w:p w14:paraId="71289921" w14:textId="77777777" w:rsidR="00315419" w:rsidRDefault="00315419" w:rsidP="00315419">
      <w:pPr>
        <w:numPr>
          <w:ilvl w:val="1"/>
          <w:numId w:val="12"/>
        </w:numPr>
        <w:spacing w:after="5" w:line="264" w:lineRule="auto"/>
        <w:ind w:right="3" w:hanging="434"/>
        <w:jc w:val="both"/>
      </w:pPr>
      <w:r>
        <w:t xml:space="preserve">Szczegółowe zasady sporządzania i składania ofert określa Rozdział II pkt. 11 SWZ. </w:t>
      </w:r>
    </w:p>
    <w:p w14:paraId="3D877309" w14:textId="77777777" w:rsidR="00315419" w:rsidRDefault="00315419" w:rsidP="00315419">
      <w:pPr>
        <w:pStyle w:val="Default"/>
        <w:ind w:left="559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Pr="0075046C">
        <w:rPr>
          <w:rFonts w:cs="Times New Roman"/>
        </w:rPr>
        <w:t xml:space="preserve"> Szczegółowa instrukcja dla wykonawców, dotycząca złożenia, zmiany i wycofania oferty znajduje się na stronie internetowej pod adresem: </w:t>
      </w:r>
      <w:hyperlink r:id="rId8" w:history="1">
        <w:r w:rsidRPr="005364A5">
          <w:rPr>
            <w:rStyle w:val="Teksttreci"/>
          </w:rPr>
          <w:t xml:space="preserve"> </w:t>
        </w:r>
        <w:r w:rsidRPr="005364A5">
          <w:rPr>
            <w:rStyle w:val="Teksttreci"/>
            <w:color w:val="0563C1"/>
            <w:u w:val="single"/>
            <w:lang w:val="en-US" w:eastAsia="en-US" w:bidi="en-US"/>
          </w:rPr>
          <w:t>https://ezamowienia.gov.pl</w:t>
        </w:r>
      </w:hyperlink>
    </w:p>
    <w:p w14:paraId="351E2928" w14:textId="77777777" w:rsidR="00900EA0" w:rsidRPr="00900EA0" w:rsidRDefault="00900EA0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</w:p>
    <w:p w14:paraId="43074BD7" w14:textId="2BD8CD01" w:rsidR="00C35ED4" w:rsidRPr="00900EA0" w:rsidRDefault="00641B64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  <w:r>
        <w:rPr>
          <w:rFonts w:cs="Times New Roman"/>
          <w:b/>
          <w:bCs/>
          <w:color w:val="auto"/>
          <w:u w:val="single"/>
        </w:rPr>
        <w:t>2</w:t>
      </w:r>
      <w:r w:rsidR="00C35ED4" w:rsidRPr="00900EA0">
        <w:rPr>
          <w:rFonts w:cs="Times New Roman"/>
          <w:b/>
          <w:bCs/>
          <w:color w:val="auto"/>
          <w:u w:val="single"/>
        </w:rPr>
        <w:t xml:space="preserve">. </w:t>
      </w:r>
    </w:p>
    <w:p w14:paraId="1692011D" w14:textId="3B53E05F" w:rsidR="00315419" w:rsidRDefault="00315419" w:rsidP="00315419">
      <w:pPr>
        <w:ind w:left="1656" w:right="3"/>
      </w:pPr>
      <w:r w:rsidRPr="00900EA0">
        <w:rPr>
          <w:rFonts w:cs="Times New Roman"/>
          <w:b/>
          <w:bCs/>
        </w:rPr>
        <w:t>Jest:</w:t>
      </w:r>
    </w:p>
    <w:p w14:paraId="7A417F43" w14:textId="77777777" w:rsidR="00315419" w:rsidRDefault="00315419" w:rsidP="00315419">
      <w:pPr>
        <w:spacing w:after="0" w:line="259" w:lineRule="auto"/>
        <w:ind w:left="137" w:hanging="10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hd w:val="clear" w:color="auto" w:fill="FBD4B4"/>
        </w:rPr>
        <w:t>Termin otwarcia ofert</w:t>
      </w:r>
      <w:r>
        <w:t xml:space="preserve"> </w:t>
      </w:r>
    </w:p>
    <w:p w14:paraId="3DBC235A" w14:textId="77777777" w:rsidR="00315419" w:rsidRDefault="00315419" w:rsidP="00315419">
      <w:pPr>
        <w:numPr>
          <w:ilvl w:val="0"/>
          <w:numId w:val="14"/>
        </w:numPr>
        <w:spacing w:after="5" w:line="264" w:lineRule="auto"/>
        <w:ind w:hanging="432"/>
        <w:jc w:val="both"/>
      </w:pPr>
      <w:r>
        <w:t xml:space="preserve">Otwarcie ofert nastąpi </w:t>
      </w:r>
      <w:r w:rsidRPr="002A2122">
        <w:rPr>
          <w:b/>
          <w:color w:val="FF0000"/>
        </w:rPr>
        <w:t xml:space="preserve">w dniu </w:t>
      </w:r>
      <w:r>
        <w:rPr>
          <w:b/>
          <w:color w:val="FF0000"/>
        </w:rPr>
        <w:t>18.11</w:t>
      </w:r>
      <w:r w:rsidRPr="002A2122">
        <w:rPr>
          <w:b/>
          <w:color w:val="FF0000"/>
        </w:rPr>
        <w:t>.202</w:t>
      </w:r>
      <w:r>
        <w:rPr>
          <w:b/>
          <w:color w:val="FF0000"/>
        </w:rPr>
        <w:t>5</w:t>
      </w:r>
      <w:r w:rsidRPr="002A2122">
        <w:rPr>
          <w:b/>
          <w:color w:val="FF0000"/>
        </w:rPr>
        <w:t xml:space="preserve"> r. o godz. 12:00</w:t>
      </w:r>
      <w:r w:rsidRPr="002A2122">
        <w:rPr>
          <w:color w:val="FF0000"/>
        </w:rPr>
        <w:t xml:space="preserve">. </w:t>
      </w:r>
      <w:r w:rsidRPr="00A93FE9"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5A510D4" w14:textId="77777777" w:rsidR="00315419" w:rsidRDefault="00315419" w:rsidP="00315419">
      <w:pPr>
        <w:numPr>
          <w:ilvl w:val="0"/>
          <w:numId w:val="14"/>
        </w:numPr>
        <w:spacing w:after="5" w:line="264" w:lineRule="auto"/>
        <w:ind w:hanging="432"/>
        <w:jc w:val="both"/>
      </w:pPr>
      <w:r>
        <w:lastRenderedPageBreak/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58838CC0" w14:textId="77777777" w:rsidR="00315419" w:rsidRDefault="00315419" w:rsidP="00315419">
      <w:pPr>
        <w:numPr>
          <w:ilvl w:val="0"/>
          <w:numId w:val="14"/>
        </w:numPr>
        <w:spacing w:after="5" w:line="264" w:lineRule="auto"/>
        <w:ind w:hanging="432"/>
        <w:jc w:val="both"/>
      </w:pPr>
      <w:r>
        <w:t xml:space="preserve">Zamawiający, niezwłocznie po otwarciu ofert, udostępnia na stronie internetowej prowadzonego postępowania informacje o: </w:t>
      </w:r>
    </w:p>
    <w:p w14:paraId="49BB85C7" w14:textId="77777777" w:rsidR="00315419" w:rsidRDefault="00315419" w:rsidP="00315419">
      <w:pPr>
        <w:numPr>
          <w:ilvl w:val="1"/>
          <w:numId w:val="14"/>
        </w:numPr>
        <w:spacing w:after="5" w:line="264" w:lineRule="auto"/>
        <w:ind w:right="54"/>
        <w:jc w:val="both"/>
      </w:pPr>
      <w:r>
        <w:t xml:space="preserve">nazwach albo imionach i nazwiskach oraz siedzibach lub miejscach prowadzonej działalności gospodarczej bądź miejscach zamieszkania wykonawców, których oferty zostały otwarte; </w:t>
      </w:r>
    </w:p>
    <w:p w14:paraId="3A080FF1" w14:textId="77777777" w:rsidR="00315419" w:rsidRDefault="00315419" w:rsidP="00315419">
      <w:pPr>
        <w:numPr>
          <w:ilvl w:val="1"/>
          <w:numId w:val="14"/>
        </w:numPr>
        <w:spacing w:after="88" w:line="264" w:lineRule="auto"/>
        <w:ind w:right="54"/>
        <w:jc w:val="both"/>
      </w:pPr>
      <w:r>
        <w:t xml:space="preserve">cenach zawartych w ofertach. </w:t>
      </w:r>
    </w:p>
    <w:p w14:paraId="003998FE" w14:textId="29210943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101CC8E3" w14:textId="77777777" w:rsidR="00315419" w:rsidRDefault="00315419" w:rsidP="00315419">
      <w:pPr>
        <w:ind w:left="1656" w:right="3"/>
      </w:pPr>
    </w:p>
    <w:p w14:paraId="3B535334" w14:textId="77777777" w:rsidR="00315419" w:rsidRDefault="00315419" w:rsidP="00315419">
      <w:pPr>
        <w:spacing w:after="0" w:line="259" w:lineRule="auto"/>
        <w:ind w:left="137" w:hanging="10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hd w:val="clear" w:color="auto" w:fill="FBD4B4"/>
        </w:rPr>
        <w:t>Termin otwarcia ofert</w:t>
      </w:r>
      <w:r>
        <w:t xml:space="preserve"> </w:t>
      </w:r>
    </w:p>
    <w:p w14:paraId="06ABC836" w14:textId="16B8B72D" w:rsidR="00315419" w:rsidRDefault="00315419" w:rsidP="00315419">
      <w:pPr>
        <w:numPr>
          <w:ilvl w:val="0"/>
          <w:numId w:val="14"/>
        </w:numPr>
        <w:spacing w:after="5" w:line="264" w:lineRule="auto"/>
        <w:ind w:hanging="432"/>
        <w:jc w:val="both"/>
      </w:pPr>
      <w:r>
        <w:t xml:space="preserve">Otwarcie ofert nastąpi </w:t>
      </w:r>
      <w:r w:rsidRPr="002A2122">
        <w:rPr>
          <w:b/>
          <w:color w:val="FF0000"/>
        </w:rPr>
        <w:t xml:space="preserve">w dniu </w:t>
      </w:r>
      <w:r>
        <w:rPr>
          <w:b/>
          <w:color w:val="FF0000"/>
        </w:rPr>
        <w:t>18.11</w:t>
      </w:r>
      <w:r w:rsidRPr="002A2122">
        <w:rPr>
          <w:b/>
          <w:color w:val="FF0000"/>
        </w:rPr>
        <w:t>.202</w:t>
      </w:r>
      <w:r>
        <w:rPr>
          <w:b/>
          <w:color w:val="FF0000"/>
        </w:rPr>
        <w:t>4</w:t>
      </w:r>
      <w:r w:rsidRPr="002A2122">
        <w:rPr>
          <w:b/>
          <w:color w:val="FF0000"/>
        </w:rPr>
        <w:t xml:space="preserve"> r. o godz. 12:00</w:t>
      </w:r>
      <w:r w:rsidRPr="002A2122">
        <w:rPr>
          <w:color w:val="FF0000"/>
        </w:rPr>
        <w:t xml:space="preserve">. </w:t>
      </w:r>
      <w:r w:rsidRPr="00A93FE9"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072C7CB0" w14:textId="77777777" w:rsidR="00315419" w:rsidRDefault="00315419" w:rsidP="00315419">
      <w:pPr>
        <w:numPr>
          <w:ilvl w:val="0"/>
          <w:numId w:val="14"/>
        </w:numPr>
        <w:spacing w:after="5" w:line="264" w:lineRule="auto"/>
        <w:ind w:hanging="432"/>
        <w:jc w:val="both"/>
      </w:pPr>
      <w: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50B820D6" w14:textId="77777777" w:rsidR="00315419" w:rsidRDefault="00315419" w:rsidP="00315419">
      <w:pPr>
        <w:numPr>
          <w:ilvl w:val="0"/>
          <w:numId w:val="14"/>
        </w:numPr>
        <w:spacing w:after="5" w:line="264" w:lineRule="auto"/>
        <w:ind w:hanging="432"/>
        <w:jc w:val="both"/>
      </w:pPr>
      <w:r>
        <w:t xml:space="preserve">Zamawiający, niezwłocznie po otwarciu ofert, udostępnia na stronie internetowej prowadzonego postępowania informacje o: </w:t>
      </w:r>
    </w:p>
    <w:p w14:paraId="42D094B9" w14:textId="77777777" w:rsidR="00315419" w:rsidRDefault="00315419" w:rsidP="00315419">
      <w:pPr>
        <w:numPr>
          <w:ilvl w:val="1"/>
          <w:numId w:val="14"/>
        </w:numPr>
        <w:spacing w:after="5" w:line="264" w:lineRule="auto"/>
        <w:ind w:right="54"/>
        <w:jc w:val="both"/>
      </w:pPr>
      <w:r>
        <w:t xml:space="preserve">nazwach albo imionach i nazwiskach oraz siedzibach lub miejscach prowadzonej działalności gospodarczej bądź miejscach zamieszkania wykonawców, których oferty zostały otwarte; </w:t>
      </w:r>
    </w:p>
    <w:p w14:paraId="56E65506" w14:textId="77777777" w:rsidR="00315419" w:rsidRDefault="00315419" w:rsidP="00315419">
      <w:pPr>
        <w:numPr>
          <w:ilvl w:val="1"/>
          <w:numId w:val="14"/>
        </w:numPr>
        <w:spacing w:after="88" w:line="264" w:lineRule="auto"/>
        <w:ind w:right="54"/>
        <w:jc w:val="both"/>
      </w:pPr>
      <w:r>
        <w:t xml:space="preserve">cenach zawartych w ofertach. </w:t>
      </w:r>
    </w:p>
    <w:p w14:paraId="3884D86D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</w:p>
    <w:p w14:paraId="7C61CC62" w14:textId="77777777" w:rsidR="00653387" w:rsidRPr="00900EA0" w:rsidRDefault="00653387" w:rsidP="00DD4CE3">
      <w:pPr>
        <w:pStyle w:val="Style11"/>
        <w:widowControl/>
        <w:spacing w:before="115" w:line="240" w:lineRule="auto"/>
      </w:pPr>
    </w:p>
    <w:p w14:paraId="4CE9BF94" w14:textId="77777777" w:rsidR="00850139" w:rsidRPr="00900EA0" w:rsidRDefault="00850139" w:rsidP="00850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>Zamawiający informuje, że dokonane zmiany stają się integralną częścią Specyfikacji Warunków Zamówienia i będą wiążące dla wykonawców przy składaniu ofert.</w:t>
      </w:r>
    </w:p>
    <w:p w14:paraId="3E677133" w14:textId="77777777" w:rsidR="00A20AAC" w:rsidRPr="00900EA0" w:rsidRDefault="00B87197" w:rsidP="00A20AAC">
      <w:pPr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b/>
          <w:sz w:val="24"/>
          <w:szCs w:val="24"/>
        </w:rPr>
        <w:t>Wójt Gminy Książki</w:t>
      </w:r>
    </w:p>
    <w:p w14:paraId="216E829A" w14:textId="77777777" w:rsidR="00A20AAC" w:rsidRPr="00900EA0" w:rsidRDefault="00A20AAC" w:rsidP="00A20AAC">
      <w:pPr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/-/Krzysztof Zieliński</w:t>
      </w:r>
    </w:p>
    <w:p w14:paraId="279515F4" w14:textId="77777777" w:rsidR="00B87197" w:rsidRPr="00DD4CE3" w:rsidRDefault="00B87197" w:rsidP="001141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197" w:rsidRPr="00DD4CE3" w:rsidSect="00A20AA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A8B9" w14:textId="77777777" w:rsidR="00A47BEF" w:rsidRDefault="00A47BEF" w:rsidP="003F6851">
      <w:pPr>
        <w:spacing w:after="0" w:line="240" w:lineRule="auto"/>
      </w:pPr>
      <w:r>
        <w:separator/>
      </w:r>
    </w:p>
  </w:endnote>
  <w:endnote w:type="continuationSeparator" w:id="0">
    <w:p w14:paraId="0D863489" w14:textId="77777777" w:rsidR="00A47BEF" w:rsidRDefault="00A47BEF" w:rsidP="003F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00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85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7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673C9" w14:textId="77777777" w:rsidR="00A47BEF" w:rsidRDefault="00A47BEF" w:rsidP="003F6851">
      <w:pPr>
        <w:spacing w:after="0" w:line="240" w:lineRule="auto"/>
      </w:pPr>
      <w:r>
        <w:separator/>
      </w:r>
    </w:p>
  </w:footnote>
  <w:footnote w:type="continuationSeparator" w:id="0">
    <w:p w14:paraId="17DACF5E" w14:textId="77777777" w:rsidR="00A47BEF" w:rsidRDefault="00A47BEF" w:rsidP="003F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B90F36"/>
    <w:multiLevelType w:val="hybridMultilevel"/>
    <w:tmpl w:val="B98CCA9E"/>
    <w:lvl w:ilvl="0" w:tplc="5BBE2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ABA"/>
    <w:multiLevelType w:val="hybridMultilevel"/>
    <w:tmpl w:val="6ABABBCA"/>
    <w:lvl w:ilvl="0" w:tplc="085A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E0C"/>
    <w:multiLevelType w:val="hybridMultilevel"/>
    <w:tmpl w:val="A79443AA"/>
    <w:lvl w:ilvl="0" w:tplc="A8CAF6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52829"/>
    <w:multiLevelType w:val="multilevel"/>
    <w:tmpl w:val="AC9416C6"/>
    <w:lvl w:ilvl="0">
      <w:start w:val="1"/>
      <w:numFmt w:val="decimal"/>
      <w:lvlText w:val="%1)"/>
      <w:lvlJc w:val="left"/>
      <w:pPr>
        <w:ind w:left="5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5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ADE0F9B"/>
    <w:multiLevelType w:val="multilevel"/>
    <w:tmpl w:val="A3625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BB37DB"/>
    <w:multiLevelType w:val="multilevel"/>
    <w:tmpl w:val="324ACC82"/>
    <w:lvl w:ilvl="0">
      <w:start w:val="1"/>
      <w:numFmt w:val="decimal"/>
      <w:lvlText w:val="%1)"/>
      <w:lvlJc w:val="left"/>
      <w:pPr>
        <w:ind w:left="5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6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55C7698D"/>
    <w:multiLevelType w:val="hybridMultilevel"/>
    <w:tmpl w:val="6ABABBCA"/>
    <w:lvl w:ilvl="0" w:tplc="085A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421F9"/>
    <w:multiLevelType w:val="hybridMultilevel"/>
    <w:tmpl w:val="2C8EA5DC"/>
    <w:lvl w:ilvl="0" w:tplc="A8CAF6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73231"/>
    <w:multiLevelType w:val="hybridMultilevel"/>
    <w:tmpl w:val="27BA60AE"/>
    <w:lvl w:ilvl="0" w:tplc="F65239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BB65EE"/>
    <w:multiLevelType w:val="multilevel"/>
    <w:tmpl w:val="324ACC82"/>
    <w:lvl w:ilvl="0">
      <w:start w:val="1"/>
      <w:numFmt w:val="decimal"/>
      <w:lvlText w:val="%1)"/>
      <w:lvlJc w:val="left"/>
      <w:pPr>
        <w:ind w:left="5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65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71367818"/>
    <w:multiLevelType w:val="hybridMultilevel"/>
    <w:tmpl w:val="0FA8FA6C"/>
    <w:lvl w:ilvl="0" w:tplc="0D806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2196F"/>
    <w:multiLevelType w:val="multilevel"/>
    <w:tmpl w:val="A3625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589112">
    <w:abstractNumId w:val="2"/>
  </w:num>
  <w:num w:numId="2" w16cid:durableId="11030003">
    <w:abstractNumId w:val="3"/>
  </w:num>
  <w:num w:numId="3" w16cid:durableId="2026443833">
    <w:abstractNumId w:val="8"/>
  </w:num>
  <w:num w:numId="4" w16cid:durableId="2029941141">
    <w:abstractNumId w:val="6"/>
  </w:num>
  <w:num w:numId="5" w16cid:durableId="1314722313">
    <w:abstractNumId w:val="13"/>
  </w:num>
  <w:num w:numId="6" w16cid:durableId="254289127">
    <w:abstractNumId w:val="0"/>
  </w:num>
  <w:num w:numId="7" w16cid:durableId="923756594">
    <w:abstractNumId w:val="4"/>
  </w:num>
  <w:num w:numId="8" w16cid:durableId="1836337390">
    <w:abstractNumId w:val="9"/>
  </w:num>
  <w:num w:numId="9" w16cid:durableId="229537292">
    <w:abstractNumId w:val="1"/>
  </w:num>
  <w:num w:numId="10" w16cid:durableId="1864250080">
    <w:abstractNumId w:val="12"/>
  </w:num>
  <w:num w:numId="11" w16cid:durableId="806317129">
    <w:abstractNumId w:val="7"/>
  </w:num>
  <w:num w:numId="12" w16cid:durableId="862062144">
    <w:abstractNumId w:val="11"/>
  </w:num>
  <w:num w:numId="13" w16cid:durableId="1852990660">
    <w:abstractNumId w:val="10"/>
  </w:num>
  <w:num w:numId="14" w16cid:durableId="2095930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4"/>
    <w:rsid w:val="00000531"/>
    <w:rsid w:val="00053934"/>
    <w:rsid w:val="00114134"/>
    <w:rsid w:val="00114B12"/>
    <w:rsid w:val="00122E9C"/>
    <w:rsid w:val="001D30B8"/>
    <w:rsid w:val="002A3B00"/>
    <w:rsid w:val="00315419"/>
    <w:rsid w:val="003A2045"/>
    <w:rsid w:val="003F6851"/>
    <w:rsid w:val="004A789D"/>
    <w:rsid w:val="004E634C"/>
    <w:rsid w:val="00621BF9"/>
    <w:rsid w:val="00624172"/>
    <w:rsid w:val="00641B64"/>
    <w:rsid w:val="00653387"/>
    <w:rsid w:val="0070430E"/>
    <w:rsid w:val="00716B8B"/>
    <w:rsid w:val="00850139"/>
    <w:rsid w:val="00883E1F"/>
    <w:rsid w:val="00900EA0"/>
    <w:rsid w:val="00946835"/>
    <w:rsid w:val="009C4D0A"/>
    <w:rsid w:val="00A20AAC"/>
    <w:rsid w:val="00A47BEF"/>
    <w:rsid w:val="00A64D73"/>
    <w:rsid w:val="00AA5498"/>
    <w:rsid w:val="00B0706F"/>
    <w:rsid w:val="00B34D85"/>
    <w:rsid w:val="00B430A1"/>
    <w:rsid w:val="00B87197"/>
    <w:rsid w:val="00C35ED4"/>
    <w:rsid w:val="00CB2981"/>
    <w:rsid w:val="00CD17D3"/>
    <w:rsid w:val="00D347E6"/>
    <w:rsid w:val="00DD4CE3"/>
    <w:rsid w:val="00E25DDB"/>
    <w:rsid w:val="00F91D03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60CE"/>
  <w15:docId w15:val="{0DE5F7F3-44BF-415E-9F1A-22116AA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4">
    <w:name w:val="Font Style54"/>
    <w:rsid w:val="0011413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B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89D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4A789D"/>
    <w:pPr>
      <w:widowControl w:val="0"/>
      <w:suppressAutoHyphens/>
      <w:spacing w:after="140" w:line="288" w:lineRule="auto"/>
    </w:pPr>
    <w:rPr>
      <w:rFonts w:ascii="Times New Roman" w:eastAsia="font300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789D"/>
    <w:rPr>
      <w:rFonts w:ascii="Times New Roman" w:eastAsia="font300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A789D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lang w:eastAsia="zh-CN" w:bidi="hi-IN"/>
    </w:rPr>
  </w:style>
  <w:style w:type="character" w:customStyle="1" w:styleId="Teksttreci">
    <w:name w:val="Tekst treści_"/>
    <w:link w:val="Teksttreci0"/>
    <w:rsid w:val="00F91D03"/>
  </w:style>
  <w:style w:type="paragraph" w:customStyle="1" w:styleId="Teksttreci0">
    <w:name w:val="Tekst treści"/>
    <w:basedOn w:val="Normalny"/>
    <w:link w:val="Teksttreci"/>
    <w:rsid w:val="00F91D03"/>
    <w:pPr>
      <w:widowControl w:val="0"/>
      <w:spacing w:after="0" w:line="240" w:lineRule="auto"/>
    </w:p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F91D03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F91D03"/>
    <w:rPr>
      <w:rFonts w:ascii="Calibri" w:eastAsia="SimSun" w:hAnsi="Calibri" w:cs="Times New Roman"/>
      <w:sz w:val="20"/>
      <w:szCs w:val="20"/>
      <w:lang w:eastAsia="pl-PL"/>
    </w:rPr>
  </w:style>
  <w:style w:type="character" w:styleId="Hipercze">
    <w:name w:val="Hyperlink"/>
    <w:rsid w:val="003F6851"/>
    <w:rPr>
      <w:color w:val="000080"/>
      <w:u w:val="single"/>
    </w:rPr>
  </w:style>
  <w:style w:type="character" w:customStyle="1" w:styleId="Stopka">
    <w:name w:val="Stopka_"/>
    <w:link w:val="Stopka1"/>
    <w:rsid w:val="003F6851"/>
    <w:rPr>
      <w:rFonts w:ascii="Calibri" w:eastAsia="Calibri" w:hAnsi="Calibri" w:cs="Calibri"/>
      <w:sz w:val="18"/>
      <w:szCs w:val="18"/>
    </w:rPr>
  </w:style>
  <w:style w:type="paragraph" w:customStyle="1" w:styleId="Stopka1">
    <w:name w:val="Stopka1"/>
    <w:basedOn w:val="Normalny"/>
    <w:link w:val="Stopka"/>
    <w:rsid w:val="003F6851"/>
    <w:pPr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Nagwek1">
    <w:name w:val="Nagłówek #1_"/>
    <w:link w:val="Nagwek10"/>
    <w:rsid w:val="003F6851"/>
    <w:rPr>
      <w:rFonts w:ascii="Calibri" w:eastAsia="Calibri" w:hAnsi="Calibri" w:cs="Calibri"/>
      <w:b/>
      <w:bCs/>
      <w:sz w:val="24"/>
      <w:szCs w:val="24"/>
    </w:rPr>
  </w:style>
  <w:style w:type="paragraph" w:customStyle="1" w:styleId="Nagwek10">
    <w:name w:val="Nagłówek #1"/>
    <w:basedOn w:val="Normalny"/>
    <w:link w:val="Nagwek1"/>
    <w:rsid w:val="003F6851"/>
    <w:pPr>
      <w:spacing w:after="0" w:line="271" w:lineRule="auto"/>
      <w:ind w:firstLine="37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WW8Num1z8">
    <w:name w:val="WW8Num1z8"/>
    <w:rsid w:val="00A20AAC"/>
  </w:style>
  <w:style w:type="paragraph" w:customStyle="1" w:styleId="Style11">
    <w:name w:val="Style11"/>
    <w:basedOn w:val="Normalny"/>
    <w:rsid w:val="00FF6666"/>
    <w:pPr>
      <w:widowControl w:val="0"/>
      <w:suppressAutoHyphens/>
      <w:spacing w:after="0" w:line="278" w:lineRule="exact"/>
      <w:jc w:val="both"/>
    </w:pPr>
    <w:rPr>
      <w:rFonts w:ascii="Times New Roman" w:eastAsia="font1285" w:hAnsi="Times New Roman" w:cs="Times New Roman"/>
      <w:kern w:val="1"/>
      <w:sz w:val="24"/>
      <w:szCs w:val="24"/>
      <w:lang w:eastAsia="zh-CN"/>
    </w:rPr>
  </w:style>
  <w:style w:type="character" w:customStyle="1" w:styleId="FontStyle55">
    <w:name w:val="Font Style55"/>
    <w:rsid w:val="00FF6666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rsid w:val="00FF6666"/>
    <w:pPr>
      <w:widowControl w:val="0"/>
      <w:suppressAutoHyphens/>
      <w:spacing w:after="0" w:line="290" w:lineRule="exact"/>
      <w:jc w:val="both"/>
    </w:pPr>
    <w:rPr>
      <w:rFonts w:ascii="Times New Roman" w:eastAsia="font1285" w:hAnsi="Times New Roman" w:cs="Times New Roman"/>
      <w:kern w:val="1"/>
      <w:sz w:val="24"/>
      <w:szCs w:val="24"/>
      <w:lang w:eastAsia="zh-CN"/>
    </w:rPr>
  </w:style>
  <w:style w:type="character" w:customStyle="1" w:styleId="FontStyle51">
    <w:name w:val="Font Style51"/>
    <w:rsid w:val="001D30B8"/>
    <w:rPr>
      <w:rFonts w:ascii="Arial" w:hAnsi="Arial" w:cs="Arial"/>
      <w:sz w:val="8"/>
      <w:szCs w:val="8"/>
    </w:rPr>
  </w:style>
  <w:style w:type="paragraph" w:customStyle="1" w:styleId="Akapitzlist1">
    <w:name w:val="Akapit z listą1"/>
    <w:basedOn w:val="Normalny"/>
    <w:rsid w:val="00716B8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font1274" w:hAnsi="Times New Roman" w:cs="Times New Roman"/>
      <w:kern w:val="1"/>
      <w:sz w:val="24"/>
      <w:szCs w:val="24"/>
      <w:lang w:eastAsia="zh-CN"/>
    </w:rPr>
  </w:style>
  <w:style w:type="character" w:customStyle="1" w:styleId="FontStyle56">
    <w:name w:val="Font Style56"/>
    <w:rsid w:val="00AA5498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946835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table" w:customStyle="1" w:styleId="TableGrid">
    <w:name w:val="TableGrid"/>
    <w:rsid w:val="00315419"/>
    <w:pPr>
      <w:spacing w:after="0" w:line="240" w:lineRule="auto"/>
    </w:pPr>
    <w:rPr>
      <w:rFonts w:eastAsiaTheme="minorEastAsia"/>
      <w:sz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2024-08-06T05:06:00Z</cp:lastPrinted>
  <dcterms:created xsi:type="dcterms:W3CDTF">2024-11-14T09:36:00Z</dcterms:created>
  <dcterms:modified xsi:type="dcterms:W3CDTF">2024-11-14T09:36:00Z</dcterms:modified>
</cp:coreProperties>
</file>