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C4A6" w14:textId="56BA7525" w:rsidR="00E5597A" w:rsidRPr="001A59EF" w:rsidRDefault="00E5597A" w:rsidP="00E5597A">
      <w:pPr>
        <w:pStyle w:val="Teksttreci0"/>
        <w:spacing w:after="400"/>
        <w:jc w:val="right"/>
        <w:rPr>
          <w:sz w:val="24"/>
          <w:szCs w:val="24"/>
        </w:rPr>
      </w:pPr>
      <w:bookmarkStart w:id="0" w:name="_Hlk115860298"/>
      <w:r w:rsidRPr="001A59EF">
        <w:rPr>
          <w:rStyle w:val="Teksttreci"/>
          <w:sz w:val="24"/>
          <w:szCs w:val="24"/>
        </w:rPr>
        <w:t xml:space="preserve">Książki dnia </w:t>
      </w:r>
      <w:r w:rsidR="00E51407">
        <w:rPr>
          <w:rStyle w:val="Teksttreci"/>
          <w:sz w:val="24"/>
          <w:szCs w:val="24"/>
        </w:rPr>
        <w:t>16.12</w:t>
      </w:r>
      <w:r w:rsidRPr="001A59EF">
        <w:rPr>
          <w:rStyle w:val="Teksttreci"/>
          <w:sz w:val="24"/>
          <w:szCs w:val="24"/>
        </w:rPr>
        <w:t>.2024r.</w:t>
      </w:r>
    </w:p>
    <w:p w14:paraId="037CF80A" w14:textId="4D92A2A0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 w:rsidR="004E2D9E">
        <w:rPr>
          <w:rStyle w:val="Teksttreci"/>
          <w:i/>
          <w:iCs/>
          <w:sz w:val="24"/>
          <w:szCs w:val="24"/>
        </w:rPr>
        <w:t>1</w:t>
      </w:r>
      <w:r w:rsidR="00E51407">
        <w:rPr>
          <w:rStyle w:val="Teksttreci"/>
          <w:i/>
          <w:iCs/>
          <w:sz w:val="24"/>
          <w:szCs w:val="24"/>
        </w:rPr>
        <w:t>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6C44420A" w14:textId="77777777" w:rsidR="00E5597A" w:rsidRPr="001A59EF" w:rsidRDefault="00E5597A" w:rsidP="00E5597A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11A6727F" w14:textId="77777777" w:rsidR="00E5597A" w:rsidRPr="00B47C8B" w:rsidRDefault="00E5597A" w:rsidP="00E5597A">
      <w:pPr>
        <w:pStyle w:val="Nagwek2"/>
        <w:shd w:val="clear" w:color="auto" w:fill="FFFFFF"/>
        <w:rPr>
          <w:rStyle w:val="Teksttreci"/>
          <w:b/>
          <w:bCs/>
          <w:sz w:val="24"/>
          <w:szCs w:val="24"/>
        </w:rPr>
      </w:pPr>
      <w:r w:rsidRPr="001A59EF">
        <w:rPr>
          <w:rStyle w:val="Teksttreci"/>
          <w:rFonts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cs="Times New Roman"/>
          <w:b/>
          <w:bCs/>
          <w:sz w:val="24"/>
          <w:szCs w:val="24"/>
        </w:rPr>
        <w:t xml:space="preserve"> „</w:t>
      </w:r>
      <w:r w:rsidRPr="006F1881">
        <w:rPr>
          <w:rFonts w:ascii="Times New Roman" w:hAnsi="Times New Roman" w:cs="Times New Roman"/>
          <w:b/>
          <w:bCs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b/>
          <w:bCs/>
          <w:sz w:val="24"/>
          <w:szCs w:val="24"/>
        </w:rPr>
        <w:t>”</w:t>
      </w:r>
    </w:p>
    <w:p w14:paraId="3983252A" w14:textId="77777777" w:rsidR="00E5597A" w:rsidRPr="00B47C8B" w:rsidRDefault="00E5597A" w:rsidP="00E5597A">
      <w:pPr>
        <w:jc w:val="center"/>
        <w:rPr>
          <w:b/>
          <w:bCs/>
        </w:rPr>
      </w:pPr>
      <w:r w:rsidRPr="00B47C8B">
        <w:rPr>
          <w:b/>
          <w:bCs/>
        </w:rPr>
        <w:t>Do wszystkich wykonawców</w:t>
      </w:r>
    </w:p>
    <w:p w14:paraId="77358A7B" w14:textId="77777777" w:rsidR="00E5597A" w:rsidRPr="007D6B5A" w:rsidRDefault="00E5597A" w:rsidP="00E5597A">
      <w:pPr>
        <w:jc w:val="center"/>
        <w:rPr>
          <w:b/>
          <w:bCs/>
        </w:rPr>
      </w:pPr>
      <w:r w:rsidRPr="007D6B5A">
        <w:rPr>
          <w:b/>
          <w:bCs/>
        </w:rPr>
        <w:t>Pytania i odpowiedzi na pytania wykonawców</w:t>
      </w:r>
    </w:p>
    <w:p w14:paraId="5C0E82CC" w14:textId="77777777" w:rsidR="00E5597A" w:rsidRPr="007D6B5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>Pytanie 1</w:t>
      </w:r>
    </w:p>
    <w:p w14:paraId="3D6B941F" w14:textId="77777777" w:rsidR="003D23CD" w:rsidRDefault="003D23CD" w:rsidP="008028F5">
      <w:pPr>
        <w:jc w:val="both"/>
        <w:rPr>
          <w:color w:val="000000" w:themeColor="text1"/>
        </w:rPr>
      </w:pPr>
    </w:p>
    <w:bookmarkEnd w:id="0"/>
    <w:p w14:paraId="6A2168B0" w14:textId="77777777" w:rsidR="00E51407" w:rsidRDefault="00E51407" w:rsidP="00E51407">
      <w:pPr>
        <w:pStyle w:val="Akapitzlist"/>
        <w:numPr>
          <w:ilvl w:val="0"/>
          <w:numId w:val="7"/>
        </w:numPr>
        <w:jc w:val="both"/>
      </w:pPr>
      <w:r>
        <w:t xml:space="preserve">Przedstawiony projekt </w:t>
      </w:r>
      <w:proofErr w:type="spellStart"/>
      <w:r>
        <w:t>skateparku</w:t>
      </w:r>
      <w:proofErr w:type="spellEnd"/>
      <w:r>
        <w:t xml:space="preserve"> w części III postępowania zawiera w sobie błędy projektowe. Wysokości elementów rozpędowo nawrotowych, takich jak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i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+ Bank Ramp, powinny być co najmniej dwukrotnie wyższe niż element środkowy – </w:t>
      </w:r>
      <w:proofErr w:type="spellStart"/>
      <w:r>
        <w:t>Funbox</w:t>
      </w:r>
      <w:proofErr w:type="spellEnd"/>
      <w:r>
        <w:t xml:space="preserve">. Takie rozmieszczenie zapewnia bezpieczeństwo użytkownikom i eliminuje pojawienie się ewentualnych kontuzji. Co więcej, </w:t>
      </w:r>
      <w:proofErr w:type="spellStart"/>
      <w:r w:rsidRPr="002027D0">
        <w:t>Funbox</w:t>
      </w:r>
      <w:proofErr w:type="spellEnd"/>
      <w:r w:rsidRPr="002027D0">
        <w:t xml:space="preserve"> w zaprezentowanej konfiguracji jest </w:t>
      </w:r>
      <w:r>
        <w:t>nie</w:t>
      </w:r>
      <w:r w:rsidRPr="002027D0">
        <w:t>zgodny z normą PN-EN 14974:2019-07</w:t>
      </w:r>
      <w:r>
        <w:t>,</w:t>
      </w:r>
      <w:r w:rsidRPr="002027D0">
        <w:t xml:space="preserve"> ze względu na zbyt byt wąski najazd</w:t>
      </w:r>
      <w:r>
        <w:t xml:space="preserve">. Poręcz również budzi wiele wątpliwości, zaprojektowana zbyt niska wysokość eliminuje z użytkowania rowery typu </w:t>
      </w:r>
      <w:proofErr w:type="spellStart"/>
      <w:r>
        <w:t>bmx</w:t>
      </w:r>
      <w:proofErr w:type="spellEnd"/>
      <w:r>
        <w:t xml:space="preserve">. Pragniemy zaproponować nowy w pełni funkcjonalny układ spełniający normy bezpieczeństwa z urządzeniami wykonanymi w technologii stalowej z końcową nawierzchnią jezdną wykonaną </w:t>
      </w:r>
      <w:r w:rsidRPr="004C57EF">
        <w:t xml:space="preserve">z płyt typu </w:t>
      </w:r>
      <w:proofErr w:type="spellStart"/>
      <w:r w:rsidRPr="004C57EF">
        <w:t>Skatelite</w:t>
      </w:r>
      <w:proofErr w:type="spellEnd"/>
      <w:r w:rsidRPr="004C57EF">
        <w:t>/</w:t>
      </w:r>
      <w:proofErr w:type="spellStart"/>
      <w:r w:rsidRPr="004C57EF">
        <w:t>Rampline</w:t>
      </w:r>
      <w:proofErr w:type="spellEnd"/>
      <w:r>
        <w:t xml:space="preserve">. </w:t>
      </w:r>
      <w:r w:rsidRPr="004C57EF">
        <w:t xml:space="preserve">Konstrukcja urządzeń zostałaby wykonana z profili stalowych ocynkowanych, co znacząco zwiększy odporność na działanie czynników atmosferycznych, wydłuży żywotność urządzeń oraz obniży koszty konserwacji. W perspektywie długoterminowej jest to rozwiązanie bardziej ekonomiczne, zapewniające lepszą trwałość i funkcjonalność </w:t>
      </w:r>
      <w:proofErr w:type="spellStart"/>
      <w:r w:rsidRPr="004C57EF">
        <w:t>skateparku</w:t>
      </w:r>
      <w:proofErr w:type="spellEnd"/>
      <w:r w:rsidRPr="004C57EF">
        <w:t>.</w:t>
      </w:r>
    </w:p>
    <w:p w14:paraId="1EBA1124" w14:textId="77777777" w:rsidR="00E51407" w:rsidRDefault="00E51407" w:rsidP="00E51407">
      <w:pPr>
        <w:pStyle w:val="Akapitzlist"/>
        <w:jc w:val="both"/>
      </w:pPr>
      <w:proofErr w:type="spellStart"/>
      <w:r>
        <w:t>Skatepark</w:t>
      </w:r>
      <w:proofErr w:type="spellEnd"/>
      <w:r>
        <w:t xml:space="preserve"> zawierałby przeszkody o wymiarach:</w:t>
      </w:r>
    </w:p>
    <w:p w14:paraId="63304674" w14:textId="77777777" w:rsidR="00E51407" w:rsidRDefault="00E51407" w:rsidP="00E51407">
      <w:pPr>
        <w:pStyle w:val="Akapitzlist"/>
        <w:numPr>
          <w:ilvl w:val="0"/>
          <w:numId w:val="8"/>
        </w:numPr>
        <w:jc w:val="both"/>
      </w:pPr>
      <w:r>
        <w:t>Bank Ramp 360x488x120,</w:t>
      </w:r>
    </w:p>
    <w:p w14:paraId="4E0BA8B5" w14:textId="77777777" w:rsidR="00E51407" w:rsidRDefault="00E51407" w:rsidP="00E51407">
      <w:pPr>
        <w:pStyle w:val="Akapitzlist"/>
        <w:numPr>
          <w:ilvl w:val="0"/>
          <w:numId w:val="8"/>
        </w:numPr>
        <w:jc w:val="both"/>
      </w:pPr>
      <w:proofErr w:type="spellStart"/>
      <w:r>
        <w:t>Funbox</w:t>
      </w:r>
      <w:proofErr w:type="spellEnd"/>
      <w:r>
        <w:t xml:space="preserve"> z </w:t>
      </w:r>
      <w:proofErr w:type="spellStart"/>
      <w:r>
        <w:t>grindboxem</w:t>
      </w:r>
      <w:proofErr w:type="spellEnd"/>
      <w:r>
        <w:t xml:space="preserve"> 3/3 600x488x45,</w:t>
      </w:r>
    </w:p>
    <w:p w14:paraId="3053F60E" w14:textId="77777777" w:rsidR="00E51407" w:rsidRDefault="00E51407" w:rsidP="00E51407">
      <w:pPr>
        <w:pStyle w:val="Akapitzlist"/>
        <w:numPr>
          <w:ilvl w:val="0"/>
          <w:numId w:val="8"/>
        </w:numPr>
        <w:jc w:val="both"/>
      </w:pPr>
      <w:proofErr w:type="spellStart"/>
      <w:r>
        <w:t>Quarter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300x488x120.</w:t>
      </w:r>
    </w:p>
    <w:p w14:paraId="201349CF" w14:textId="77777777" w:rsidR="00E51407" w:rsidRDefault="00E51407" w:rsidP="00E51407">
      <w:pPr>
        <w:pStyle w:val="Akapitzlist"/>
        <w:jc w:val="both"/>
      </w:pPr>
      <w:r>
        <w:t xml:space="preserve">Czy Zamawiający dopuści zmianę projektu z dostosowaniem do aktualnej normy </w:t>
      </w:r>
      <w:proofErr w:type="spellStart"/>
      <w:r>
        <w:t>skateparkowej</w:t>
      </w:r>
      <w:proofErr w:type="spellEnd"/>
      <w:r>
        <w:t xml:space="preserve"> i zmianę technologii przy zachowaniu długości gwarancji znajdującej się w postępowaniu przetargowym?</w:t>
      </w:r>
    </w:p>
    <w:p w14:paraId="1F03520F" w14:textId="77777777" w:rsidR="00E51407" w:rsidRDefault="00E51407" w:rsidP="00E51407">
      <w:pPr>
        <w:pStyle w:val="Akapitzlist"/>
        <w:jc w:val="both"/>
      </w:pPr>
    </w:p>
    <w:p w14:paraId="5D6FC457" w14:textId="32FCD261" w:rsidR="00E51407" w:rsidRDefault="00E51407" w:rsidP="00E51407">
      <w:pPr>
        <w:pStyle w:val="Akapitzlist"/>
        <w:jc w:val="both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ECF184E" wp14:editId="19FB31C1">
            <wp:simplePos x="0" y="0"/>
            <wp:positionH relativeFrom="column">
              <wp:posOffset>678180</wp:posOffset>
            </wp:positionH>
            <wp:positionV relativeFrom="paragraph">
              <wp:posOffset>264795</wp:posOffset>
            </wp:positionV>
            <wp:extent cx="4953000" cy="2160905"/>
            <wp:effectExtent l="0" t="0" r="0" b="0"/>
            <wp:wrapTopAndBottom/>
            <wp:docPr id="12896342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7D0">
        <w:rPr>
          <w:i/>
          <w:iCs/>
        </w:rPr>
        <w:t xml:space="preserve">Poniżej propozycja ułożenia </w:t>
      </w:r>
      <w:proofErr w:type="spellStart"/>
      <w:r w:rsidRPr="002027D0">
        <w:rPr>
          <w:i/>
          <w:iCs/>
        </w:rPr>
        <w:t>skateparku</w:t>
      </w:r>
      <w:proofErr w:type="spellEnd"/>
      <w:r w:rsidRPr="002027D0">
        <w:rPr>
          <w:i/>
          <w:iCs/>
        </w:rPr>
        <w:t xml:space="preserve"> na podobnych elementach zgodnych z normą.</w:t>
      </w:r>
    </w:p>
    <w:p w14:paraId="23CC34F8" w14:textId="06638548" w:rsidR="00E51407" w:rsidRDefault="00E51407" w:rsidP="00E51407">
      <w:pPr>
        <w:pStyle w:val="Akapitzlist"/>
        <w:jc w:val="both"/>
        <w:rPr>
          <w:i/>
          <w:iCs/>
        </w:rPr>
      </w:pPr>
    </w:p>
    <w:p w14:paraId="6C18CF21" w14:textId="7092627E" w:rsidR="00E51407" w:rsidRPr="00605E19" w:rsidRDefault="00E51407" w:rsidP="00E51407">
      <w:pPr>
        <w:pStyle w:val="Akapitzlist"/>
        <w:jc w:val="both"/>
        <w:rPr>
          <w:i/>
          <w:iCs/>
        </w:rPr>
      </w:pPr>
    </w:p>
    <w:p w14:paraId="6ED09447" w14:textId="77777777" w:rsidR="00E5597A" w:rsidRDefault="00E5597A" w:rsidP="002027D0">
      <w:pPr>
        <w:pStyle w:val="Akapitzlist"/>
        <w:jc w:val="both"/>
      </w:pPr>
    </w:p>
    <w:p w14:paraId="0F9E6054" w14:textId="6FE6D725" w:rsidR="00E5597A" w:rsidRDefault="00E5597A" w:rsidP="00E5597A">
      <w:pPr>
        <w:jc w:val="both"/>
        <w:rPr>
          <w:b/>
          <w:bCs/>
        </w:rPr>
      </w:pPr>
      <w:r w:rsidRPr="007D6B5A">
        <w:rPr>
          <w:b/>
          <w:bCs/>
        </w:rPr>
        <w:t xml:space="preserve">Odpowiedź </w:t>
      </w:r>
      <w:r>
        <w:rPr>
          <w:b/>
          <w:bCs/>
        </w:rPr>
        <w:t>1</w:t>
      </w:r>
    </w:p>
    <w:p w14:paraId="1D92B528" w14:textId="632733AF" w:rsidR="00E5597A" w:rsidRPr="003C2FCC" w:rsidRDefault="00E5597A" w:rsidP="00E5597A">
      <w:pPr>
        <w:jc w:val="both"/>
      </w:pPr>
      <w:r>
        <w:rPr>
          <w:i/>
          <w:iCs/>
        </w:rPr>
        <w:t xml:space="preserve">Zamawiający utrzymuje wykonanie urządzeń </w:t>
      </w:r>
      <w:proofErr w:type="spellStart"/>
      <w:r>
        <w:rPr>
          <w:i/>
          <w:iCs/>
        </w:rPr>
        <w:t>skateparku</w:t>
      </w:r>
      <w:proofErr w:type="spellEnd"/>
      <w:r>
        <w:rPr>
          <w:i/>
          <w:iCs/>
        </w:rPr>
        <w:t xml:space="preserve"> w technologii modułowej betonowej o wymiarach gabarytowych zgodnych z normą PN-EN 14974:2019-07. Na etapie odbiorowym </w:t>
      </w:r>
      <w:proofErr w:type="spellStart"/>
      <w:r>
        <w:rPr>
          <w:i/>
          <w:iCs/>
        </w:rPr>
        <w:t>Zamwiający</w:t>
      </w:r>
      <w:proofErr w:type="spellEnd"/>
      <w:r>
        <w:rPr>
          <w:i/>
          <w:iCs/>
        </w:rPr>
        <w:t xml:space="preserve"> będzie wymagał przedłożenia dokumentu wykonania </w:t>
      </w:r>
      <w:proofErr w:type="spellStart"/>
      <w:r>
        <w:rPr>
          <w:i/>
          <w:iCs/>
        </w:rPr>
        <w:t>skateparku</w:t>
      </w:r>
      <w:proofErr w:type="spellEnd"/>
      <w:r>
        <w:rPr>
          <w:i/>
          <w:iCs/>
        </w:rPr>
        <w:t xml:space="preserve"> zgodnie z normą PN-EN 14974:2019-07 potwierdzającego </w:t>
      </w:r>
      <w:r>
        <w:rPr>
          <w:i/>
          <w:iCs/>
        </w:rPr>
        <w:lastRenderedPageBreak/>
        <w:t>przeprowadzenie inspekcji przez niezależną jednostkę certyfikującą dysponującą akredytacją Polskiego Centrum Akredytacji. Przeprowadzenie takiej inspekcji jest jednoznacznym dowodem na to, że konkretny obiekt sportowy jest wybudowany i wyposażony zgodnie z obowiązującymi normami. </w:t>
      </w:r>
    </w:p>
    <w:p w14:paraId="203C7F39" w14:textId="77777777" w:rsidR="00E5597A" w:rsidRPr="00D92C4A" w:rsidRDefault="00E5597A" w:rsidP="00E5597A"/>
    <w:p w14:paraId="4BE97051" w14:textId="77777777" w:rsidR="00E5597A" w:rsidRPr="00D92C4A" w:rsidRDefault="00E5597A" w:rsidP="00E5597A"/>
    <w:p w14:paraId="5586BF9F" w14:textId="77777777" w:rsidR="00E5597A" w:rsidRPr="00370658" w:rsidRDefault="00E5597A" w:rsidP="00E5597A">
      <w:pPr>
        <w:ind w:left="284"/>
        <w:jc w:val="both"/>
        <w:rPr>
          <w:lang w:eastAsia="pl-PL"/>
        </w:rPr>
      </w:pPr>
    </w:p>
    <w:p w14:paraId="2D721BB1" w14:textId="77777777" w:rsidR="00E5597A" w:rsidRPr="00370658" w:rsidRDefault="00E5597A" w:rsidP="00E5597A">
      <w:pPr>
        <w:ind w:left="5664"/>
        <w:rPr>
          <w:b/>
          <w:bCs/>
        </w:rPr>
      </w:pPr>
      <w:bookmarkStart w:id="1" w:name="_Hlk148426093"/>
      <w:r w:rsidRPr="00370658">
        <w:rPr>
          <w:b/>
          <w:bCs/>
        </w:rPr>
        <w:t>Wójt Gminy Książki</w:t>
      </w:r>
    </w:p>
    <w:p w14:paraId="0D9D227B" w14:textId="77777777" w:rsidR="00E5597A" w:rsidRPr="00B47C8B" w:rsidRDefault="00E5597A" w:rsidP="00E5597A">
      <w:pPr>
        <w:ind w:left="5664"/>
        <w:rPr>
          <w:b/>
          <w:bCs/>
        </w:rPr>
      </w:pPr>
      <w:r w:rsidRPr="00370658">
        <w:rPr>
          <w:b/>
          <w:bCs/>
        </w:rPr>
        <w:t>/-/Krzysztof Zieliński</w:t>
      </w:r>
      <w:bookmarkEnd w:id="1"/>
    </w:p>
    <w:p w14:paraId="5D689163" w14:textId="77777777" w:rsidR="00E5597A" w:rsidRPr="00216116" w:rsidRDefault="00E5597A" w:rsidP="002027D0">
      <w:pPr>
        <w:pStyle w:val="Akapitzlist"/>
        <w:jc w:val="both"/>
      </w:pPr>
    </w:p>
    <w:sectPr w:rsidR="00E5597A" w:rsidRPr="00216116" w:rsidSect="00E5597A">
      <w:headerReference w:type="default" r:id="rId9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00A7" w14:textId="77777777" w:rsidR="000A7BC0" w:rsidRDefault="000A7BC0" w:rsidP="00263CBF">
      <w:r>
        <w:separator/>
      </w:r>
    </w:p>
  </w:endnote>
  <w:endnote w:type="continuationSeparator" w:id="0">
    <w:p w14:paraId="6EF6B02F" w14:textId="77777777" w:rsidR="000A7BC0" w:rsidRDefault="000A7BC0" w:rsidP="002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B817" w14:textId="77777777" w:rsidR="000A7BC0" w:rsidRDefault="000A7BC0" w:rsidP="00263CBF">
      <w:r>
        <w:separator/>
      </w:r>
    </w:p>
  </w:footnote>
  <w:footnote w:type="continuationSeparator" w:id="0">
    <w:p w14:paraId="7D7B63D5" w14:textId="77777777" w:rsidR="000A7BC0" w:rsidRDefault="000A7BC0" w:rsidP="002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9557" w14:textId="132E9836" w:rsidR="00E51407" w:rsidRDefault="00E51407" w:rsidP="00E51407">
    <w:pPr>
      <w:pStyle w:val="Nagwek"/>
    </w:pPr>
    <w:r w:rsidRPr="00090461">
      <w:rPr>
        <w:noProof/>
      </w:rPr>
      <w:drawing>
        <wp:inline distT="0" distB="0" distL="0" distR="0" wp14:anchorId="61173BCA" wp14:editId="615BA0A4">
          <wp:extent cx="5760720" cy="533400"/>
          <wp:effectExtent l="0" t="0" r="0" b="0"/>
          <wp:docPr id="1290400006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A2C0" w14:textId="77777777" w:rsidR="00E51407" w:rsidRDefault="00E51407" w:rsidP="00E514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256B"/>
    <w:multiLevelType w:val="hybridMultilevel"/>
    <w:tmpl w:val="6BDAFC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D329F"/>
    <w:multiLevelType w:val="hybridMultilevel"/>
    <w:tmpl w:val="651A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01F81"/>
    <w:multiLevelType w:val="hybridMultilevel"/>
    <w:tmpl w:val="C168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7DD0"/>
    <w:multiLevelType w:val="hybridMultilevel"/>
    <w:tmpl w:val="312859E4"/>
    <w:lvl w:ilvl="0" w:tplc="7A20C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E311B"/>
    <w:multiLevelType w:val="hybridMultilevel"/>
    <w:tmpl w:val="30CAF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BF4BB8"/>
    <w:multiLevelType w:val="hybridMultilevel"/>
    <w:tmpl w:val="4A9E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33CE2"/>
    <w:multiLevelType w:val="hybridMultilevel"/>
    <w:tmpl w:val="6CA4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75530">
    <w:abstractNumId w:val="6"/>
  </w:num>
  <w:num w:numId="2" w16cid:durableId="1680086022">
    <w:abstractNumId w:val="4"/>
  </w:num>
  <w:num w:numId="3" w16cid:durableId="1116828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5028">
    <w:abstractNumId w:val="1"/>
  </w:num>
  <w:num w:numId="5" w16cid:durableId="261181122">
    <w:abstractNumId w:val="0"/>
  </w:num>
  <w:num w:numId="6" w16cid:durableId="741752097">
    <w:abstractNumId w:val="2"/>
  </w:num>
  <w:num w:numId="7" w16cid:durableId="520559047">
    <w:abstractNumId w:val="5"/>
  </w:num>
  <w:num w:numId="8" w16cid:durableId="327949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BF"/>
    <w:rsid w:val="000010DB"/>
    <w:rsid w:val="000349BE"/>
    <w:rsid w:val="00041348"/>
    <w:rsid w:val="00044E8D"/>
    <w:rsid w:val="00053934"/>
    <w:rsid w:val="000653C4"/>
    <w:rsid w:val="00092828"/>
    <w:rsid w:val="00097A7E"/>
    <w:rsid w:val="000A447D"/>
    <w:rsid w:val="000A496C"/>
    <w:rsid w:val="000A505E"/>
    <w:rsid w:val="000A7BC0"/>
    <w:rsid w:val="000B140B"/>
    <w:rsid w:val="000E21FE"/>
    <w:rsid w:val="001034B3"/>
    <w:rsid w:val="00114382"/>
    <w:rsid w:val="00116017"/>
    <w:rsid w:val="00186A50"/>
    <w:rsid w:val="002027D0"/>
    <w:rsid w:val="00216116"/>
    <w:rsid w:val="00230FC8"/>
    <w:rsid w:val="00263CBF"/>
    <w:rsid w:val="0029265C"/>
    <w:rsid w:val="002C6DCB"/>
    <w:rsid w:val="00306B66"/>
    <w:rsid w:val="00310737"/>
    <w:rsid w:val="003748E3"/>
    <w:rsid w:val="00381599"/>
    <w:rsid w:val="003B6B9A"/>
    <w:rsid w:val="003D23CD"/>
    <w:rsid w:val="003D61CB"/>
    <w:rsid w:val="003F63B4"/>
    <w:rsid w:val="0040572A"/>
    <w:rsid w:val="00437834"/>
    <w:rsid w:val="004420D8"/>
    <w:rsid w:val="00443202"/>
    <w:rsid w:val="00463169"/>
    <w:rsid w:val="0046400D"/>
    <w:rsid w:val="0046474A"/>
    <w:rsid w:val="00485FDB"/>
    <w:rsid w:val="004904F7"/>
    <w:rsid w:val="00490FB8"/>
    <w:rsid w:val="004A116A"/>
    <w:rsid w:val="004D3D8F"/>
    <w:rsid w:val="004E2D9E"/>
    <w:rsid w:val="005201BF"/>
    <w:rsid w:val="0053734B"/>
    <w:rsid w:val="00545025"/>
    <w:rsid w:val="005635EA"/>
    <w:rsid w:val="005D3CBB"/>
    <w:rsid w:val="005D4572"/>
    <w:rsid w:val="0060440F"/>
    <w:rsid w:val="006072CD"/>
    <w:rsid w:val="00624273"/>
    <w:rsid w:val="00674105"/>
    <w:rsid w:val="00687EAD"/>
    <w:rsid w:val="006A46DA"/>
    <w:rsid w:val="006C5BEB"/>
    <w:rsid w:val="00702041"/>
    <w:rsid w:val="00702279"/>
    <w:rsid w:val="00734C79"/>
    <w:rsid w:val="0073695D"/>
    <w:rsid w:val="00760F05"/>
    <w:rsid w:val="00763742"/>
    <w:rsid w:val="00767325"/>
    <w:rsid w:val="00772441"/>
    <w:rsid w:val="007A34B7"/>
    <w:rsid w:val="008028F5"/>
    <w:rsid w:val="00810D18"/>
    <w:rsid w:val="00822F4E"/>
    <w:rsid w:val="00837352"/>
    <w:rsid w:val="00860716"/>
    <w:rsid w:val="00862FA6"/>
    <w:rsid w:val="00873B81"/>
    <w:rsid w:val="0087567B"/>
    <w:rsid w:val="008851CC"/>
    <w:rsid w:val="00892193"/>
    <w:rsid w:val="008A1B74"/>
    <w:rsid w:val="008D3A9D"/>
    <w:rsid w:val="00900320"/>
    <w:rsid w:val="00925F36"/>
    <w:rsid w:val="00927E98"/>
    <w:rsid w:val="009313D3"/>
    <w:rsid w:val="00937BE7"/>
    <w:rsid w:val="0094118D"/>
    <w:rsid w:val="00942489"/>
    <w:rsid w:val="00960ABF"/>
    <w:rsid w:val="00974056"/>
    <w:rsid w:val="0098737D"/>
    <w:rsid w:val="0099711D"/>
    <w:rsid w:val="009C15DF"/>
    <w:rsid w:val="009C223B"/>
    <w:rsid w:val="009C75BC"/>
    <w:rsid w:val="009C7991"/>
    <w:rsid w:val="009E654D"/>
    <w:rsid w:val="009F47DD"/>
    <w:rsid w:val="009F6ACA"/>
    <w:rsid w:val="00A100C7"/>
    <w:rsid w:val="00A22ED4"/>
    <w:rsid w:val="00A24942"/>
    <w:rsid w:val="00A44FF7"/>
    <w:rsid w:val="00A60531"/>
    <w:rsid w:val="00A65A97"/>
    <w:rsid w:val="00A8052F"/>
    <w:rsid w:val="00A825DC"/>
    <w:rsid w:val="00A94C24"/>
    <w:rsid w:val="00AA60E8"/>
    <w:rsid w:val="00AA672A"/>
    <w:rsid w:val="00AB5BBE"/>
    <w:rsid w:val="00AD797A"/>
    <w:rsid w:val="00AF3E62"/>
    <w:rsid w:val="00B21927"/>
    <w:rsid w:val="00B40B76"/>
    <w:rsid w:val="00B43A7F"/>
    <w:rsid w:val="00B71FC5"/>
    <w:rsid w:val="00B81C3E"/>
    <w:rsid w:val="00BA3744"/>
    <w:rsid w:val="00BA7534"/>
    <w:rsid w:val="00BC1E33"/>
    <w:rsid w:val="00BC26C0"/>
    <w:rsid w:val="00BD65DA"/>
    <w:rsid w:val="00BF7851"/>
    <w:rsid w:val="00C24CCA"/>
    <w:rsid w:val="00C32487"/>
    <w:rsid w:val="00C634B4"/>
    <w:rsid w:val="00C953AB"/>
    <w:rsid w:val="00CB0063"/>
    <w:rsid w:val="00CB2022"/>
    <w:rsid w:val="00CD0DE0"/>
    <w:rsid w:val="00CD17D3"/>
    <w:rsid w:val="00CE11CF"/>
    <w:rsid w:val="00CE4A0D"/>
    <w:rsid w:val="00CE7274"/>
    <w:rsid w:val="00D20E7B"/>
    <w:rsid w:val="00D22264"/>
    <w:rsid w:val="00D539AE"/>
    <w:rsid w:val="00D77D2E"/>
    <w:rsid w:val="00D8059C"/>
    <w:rsid w:val="00D844C6"/>
    <w:rsid w:val="00D96619"/>
    <w:rsid w:val="00D97C7D"/>
    <w:rsid w:val="00DD0725"/>
    <w:rsid w:val="00E10AA2"/>
    <w:rsid w:val="00E13C5B"/>
    <w:rsid w:val="00E51407"/>
    <w:rsid w:val="00E5597A"/>
    <w:rsid w:val="00E87BD1"/>
    <w:rsid w:val="00E903E1"/>
    <w:rsid w:val="00E93679"/>
    <w:rsid w:val="00E96110"/>
    <w:rsid w:val="00E96A0F"/>
    <w:rsid w:val="00EA08E6"/>
    <w:rsid w:val="00EB38B6"/>
    <w:rsid w:val="00EB4C0D"/>
    <w:rsid w:val="00ED3D1E"/>
    <w:rsid w:val="00ED6E3B"/>
    <w:rsid w:val="00F00FB1"/>
    <w:rsid w:val="00F010D9"/>
    <w:rsid w:val="00F26F2C"/>
    <w:rsid w:val="00F42B90"/>
    <w:rsid w:val="00F4475E"/>
    <w:rsid w:val="00F7384A"/>
    <w:rsid w:val="00F912BA"/>
    <w:rsid w:val="00F92E4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0D6C"/>
  <w15:chartTrackingRefBased/>
  <w15:docId w15:val="{6DDCC00F-60BC-40C6-9AFA-CCC621F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97A"/>
    <w:pPr>
      <w:keepNext/>
      <w:suppressAutoHyphens w:val="0"/>
      <w:outlineLvl w:val="1"/>
    </w:pPr>
    <w:rPr>
      <w:rFonts w:ascii="Clarendon Condensed" w:hAnsi="Clarendon Condensed" w:cs="Clarendon Condensed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CB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3CBF"/>
  </w:style>
  <w:style w:type="paragraph" w:styleId="Stopka">
    <w:name w:val="footer"/>
    <w:basedOn w:val="Normalny"/>
    <w:link w:val="StopkaZnak"/>
    <w:uiPriority w:val="99"/>
    <w:unhideWhenUsed/>
    <w:rsid w:val="00263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CBF"/>
  </w:style>
  <w:style w:type="paragraph" w:styleId="Akapitzlist">
    <w:name w:val="List Paragraph"/>
    <w:basedOn w:val="Normalny"/>
    <w:uiPriority w:val="34"/>
    <w:qFormat/>
    <w:rsid w:val="00E936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D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D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DE0"/>
    <w:rPr>
      <w:vertAlign w:val="superscript"/>
    </w:rPr>
  </w:style>
  <w:style w:type="paragraph" w:customStyle="1" w:styleId="Default">
    <w:name w:val="Default"/>
    <w:rsid w:val="002926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B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B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B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C22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3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E5597A"/>
    <w:rPr>
      <w:rFonts w:ascii="Clarendon Condensed" w:eastAsia="Times New Roman" w:hAnsi="Clarendon Condensed" w:cs="Clarendon Condensed"/>
      <w:sz w:val="48"/>
      <w:szCs w:val="48"/>
      <w:lang w:eastAsia="pl-PL"/>
    </w:rPr>
  </w:style>
  <w:style w:type="character" w:customStyle="1" w:styleId="Teksttreci">
    <w:name w:val="Tekst treści_"/>
    <w:link w:val="Teksttreci0"/>
    <w:rsid w:val="00E5597A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E5597A"/>
    <w:pPr>
      <w:widowControl w:val="0"/>
      <w:suppressAutoHyphens w:val="0"/>
      <w:spacing w:after="26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86DF-9A90-4303-9D8F-45B6ED9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Miłek</dc:creator>
  <cp:keywords/>
  <dc:description/>
  <cp:lastModifiedBy>Lenovo</cp:lastModifiedBy>
  <cp:revision>2</cp:revision>
  <cp:lastPrinted>2024-12-16T07:20:00Z</cp:lastPrinted>
  <dcterms:created xsi:type="dcterms:W3CDTF">2024-12-16T07:25:00Z</dcterms:created>
  <dcterms:modified xsi:type="dcterms:W3CDTF">2024-12-16T07:25:00Z</dcterms:modified>
</cp:coreProperties>
</file>