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696069D3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985ADA">
        <w:rPr>
          <w:rFonts w:cs="Arial"/>
        </w:rPr>
        <w:t>31</w:t>
      </w:r>
      <w:r w:rsidR="00E76FA5">
        <w:rPr>
          <w:rFonts w:cs="Arial"/>
        </w:rPr>
        <w:t xml:space="preserve"> grudnia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5DC14772" w14:textId="77777777" w:rsidR="00985ADA" w:rsidRPr="00985ADA" w:rsidRDefault="00985ADA" w:rsidP="00985ADA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985ADA">
        <w:rPr>
          <w:rFonts w:cs="Arial"/>
          <w:b/>
          <w:color w:val="404040" w:themeColor="text1" w:themeTint="BF"/>
          <w:sz w:val="32"/>
          <w:szCs w:val="32"/>
        </w:rPr>
        <w:t>Wysokość miesięcznej składki na ubezpieczenie wypadkowe, chorobowe i macierzyńskie w I kwartale 2026 r.</w:t>
      </w:r>
    </w:p>
    <w:p w14:paraId="67C8B858" w14:textId="27EAB271" w:rsidR="00EA1FBC" w:rsidRPr="00EA1FBC" w:rsidRDefault="00EA1FBC" w:rsidP="00EA1FBC">
      <w:pPr>
        <w:spacing w:after="0" w:line="240" w:lineRule="auto"/>
        <w:jc w:val="left"/>
        <w:rPr>
          <w:rFonts w:cs="Arial"/>
          <w:b/>
          <w:color w:val="404040" w:themeColor="text1" w:themeTint="BF"/>
          <w:sz w:val="32"/>
          <w:szCs w:val="32"/>
        </w:rPr>
      </w:pPr>
    </w:p>
    <w:p w14:paraId="1C20706D" w14:textId="77777777" w:rsidR="00985ADA" w:rsidRPr="00985ADA" w:rsidRDefault="00985ADA" w:rsidP="00985AD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 xml:space="preserve">Kasa informuje, że Uchwałą Nr 14 Rady Ubezpieczenia Społecznego Rolników z dnia 2 grudnia 2025 r., ogłoszona została wysokość miesięcznej składki na </w:t>
      </w:r>
      <w:r w:rsidRPr="00985ADA">
        <w:rPr>
          <w:rFonts w:eastAsia="Times New Roman" w:cs="Arial"/>
          <w:b/>
          <w:bCs/>
          <w:szCs w:val="20"/>
          <w:lang w:eastAsia="pl-PL"/>
        </w:rPr>
        <w:t>ubezpieczenie wypadkowe, chorobowe i macierzyńskie w I kwartale 2026 r. </w:t>
      </w:r>
    </w:p>
    <w:p w14:paraId="2385CCA2" w14:textId="1F688A51" w:rsidR="00985ADA" w:rsidRPr="00985ADA" w:rsidRDefault="00985ADA" w:rsidP="00985AD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 xml:space="preserve">W związku z tym, wysokość składki na </w:t>
      </w:r>
      <w:r w:rsidRPr="00985ADA">
        <w:rPr>
          <w:rFonts w:eastAsia="Times New Roman" w:cs="Arial"/>
          <w:b/>
          <w:bCs/>
          <w:szCs w:val="20"/>
          <w:lang w:eastAsia="pl-PL"/>
        </w:rPr>
        <w:t>ubezpieczenie wypadkowe, chorobowe i macierzyńskie</w:t>
      </w:r>
      <w:r w:rsidRPr="00985ADA">
        <w:rPr>
          <w:rFonts w:eastAsia="Times New Roman" w:cs="Arial"/>
          <w:szCs w:val="20"/>
          <w:lang w:eastAsia="pl-PL"/>
        </w:rPr>
        <w:t xml:space="preserve"> za podlegającego przez cały miesiąc rolnika, małżonka, domownika i pomocnika rolnika w </w:t>
      </w:r>
      <w:r w:rsidRPr="00985ADA">
        <w:rPr>
          <w:rFonts w:eastAsia="Times New Roman" w:cs="Arial"/>
          <w:b/>
          <w:bCs/>
          <w:szCs w:val="20"/>
          <w:lang w:eastAsia="pl-PL"/>
        </w:rPr>
        <w:t xml:space="preserve">I kwartale 2026 r., </w:t>
      </w:r>
      <w:r w:rsidRPr="00985ADA">
        <w:rPr>
          <w:rFonts w:eastAsia="Times New Roman" w:cs="Arial"/>
          <w:szCs w:val="20"/>
          <w:lang w:eastAsia="pl-PL"/>
        </w:rPr>
        <w:t xml:space="preserve">wynosi </w:t>
      </w:r>
      <w:r w:rsidRPr="00985ADA">
        <w:rPr>
          <w:rFonts w:eastAsia="Times New Roman" w:cs="Arial"/>
          <w:b/>
          <w:bCs/>
          <w:szCs w:val="20"/>
          <w:lang w:eastAsia="pl-PL"/>
        </w:rPr>
        <w:t>78,00 zł</w:t>
      </w:r>
      <w:r w:rsidRPr="00985ADA">
        <w:rPr>
          <w:rFonts w:eastAsia="Times New Roman" w:cs="Arial"/>
          <w:szCs w:val="20"/>
          <w:lang w:eastAsia="pl-PL"/>
        </w:rPr>
        <w:t xml:space="preserve"> miesięcznie</w:t>
      </w:r>
      <w:bookmarkStart w:id="1" w:name="_GoBack"/>
      <w:bookmarkEnd w:id="1"/>
      <w:r w:rsidRPr="00985ADA">
        <w:rPr>
          <w:rFonts w:eastAsia="Times New Roman" w:cs="Arial"/>
          <w:szCs w:val="20"/>
          <w:lang w:eastAsia="pl-PL"/>
        </w:rPr>
        <w:t>. </w:t>
      </w:r>
    </w:p>
    <w:p w14:paraId="5F081DD2" w14:textId="77777777" w:rsidR="00985ADA" w:rsidRPr="00985ADA" w:rsidRDefault="00985ADA" w:rsidP="00985AD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>Jeżeli rolnik, małżonek lub domownik objęty jest tym ubezpieczeniem na wniosek wyłącznie w zakresie ograniczonym, należna składka stanowi 1/3 pełnej składki, tj. 26,00 zł miesięcznie.</w:t>
      </w:r>
    </w:p>
    <w:p w14:paraId="556CD941" w14:textId="77777777" w:rsidR="00985ADA" w:rsidRPr="00985ADA" w:rsidRDefault="00985ADA" w:rsidP="00985AD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 xml:space="preserve">Jednocześnie informujemy, że w grudniu br. wysokość emerytury podstawowej wynosi 1 691,02 zł, w związku z tym </w:t>
      </w:r>
      <w:r w:rsidRPr="00985ADA">
        <w:rPr>
          <w:rFonts w:eastAsia="Times New Roman" w:cs="Arial"/>
          <w:b/>
          <w:bCs/>
          <w:szCs w:val="20"/>
          <w:lang w:eastAsia="pl-PL"/>
        </w:rPr>
        <w:t>podstawowa miesięczna składka na ubezpieczenie emerytalno-rentowe za rolników, małżonków i domowników w I kwartale 2026 r. wynosi 169,00 zł.</w:t>
      </w:r>
    </w:p>
    <w:p w14:paraId="4BD775E5" w14:textId="77777777" w:rsidR="00985ADA" w:rsidRPr="00985ADA" w:rsidRDefault="00985ADA" w:rsidP="00985AD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>Dodatkowa miesięczna składka na to ubezpieczenie za rolników prowadzących  gospodarstwo rolne o powierzchni powyżej 50 ha przeliczeniowych użytków rolnych stanowić będzie:</w:t>
      </w:r>
    </w:p>
    <w:p w14:paraId="23D29F85" w14:textId="77777777" w:rsidR="00985ADA" w:rsidRPr="00985ADA" w:rsidRDefault="00985ADA" w:rsidP="00985ADA">
      <w:pPr>
        <w:numPr>
          <w:ilvl w:val="0"/>
          <w:numId w:val="40"/>
        </w:numPr>
        <w:spacing w:before="100" w:beforeAutospacing="1" w:after="100" w:afterAutospacing="1"/>
        <w:ind w:left="600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 xml:space="preserve">12% emerytury podstawowej, tj. </w:t>
      </w:r>
      <w:r w:rsidRPr="00985ADA">
        <w:rPr>
          <w:rFonts w:eastAsia="Times New Roman" w:cs="Arial"/>
          <w:b/>
          <w:bCs/>
          <w:szCs w:val="20"/>
          <w:lang w:eastAsia="pl-PL"/>
        </w:rPr>
        <w:t>203,00 zł</w:t>
      </w:r>
      <w:r w:rsidRPr="00985ADA">
        <w:rPr>
          <w:rFonts w:eastAsia="Times New Roman" w:cs="Arial"/>
          <w:szCs w:val="20"/>
          <w:lang w:eastAsia="pl-PL"/>
        </w:rPr>
        <w:t xml:space="preserve"> dla gospodarstw rolnych obejmujących obszar użytków rolnych do 100 ha przeliczeniowych, </w:t>
      </w:r>
    </w:p>
    <w:p w14:paraId="623E762C" w14:textId="77777777" w:rsidR="00985ADA" w:rsidRPr="00985ADA" w:rsidRDefault="00985ADA" w:rsidP="00985ADA">
      <w:pPr>
        <w:numPr>
          <w:ilvl w:val="0"/>
          <w:numId w:val="40"/>
        </w:numPr>
        <w:spacing w:before="100" w:beforeAutospacing="1" w:after="100" w:afterAutospacing="1"/>
        <w:ind w:left="600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 xml:space="preserve">24% emerytury podstawowej, tj. </w:t>
      </w:r>
      <w:r w:rsidRPr="00985ADA">
        <w:rPr>
          <w:rFonts w:eastAsia="Times New Roman" w:cs="Arial"/>
          <w:b/>
          <w:bCs/>
          <w:szCs w:val="20"/>
          <w:lang w:eastAsia="pl-PL"/>
        </w:rPr>
        <w:t xml:space="preserve">406,00 zł </w:t>
      </w:r>
      <w:r w:rsidRPr="00985ADA">
        <w:rPr>
          <w:rFonts w:eastAsia="Times New Roman" w:cs="Arial"/>
          <w:szCs w:val="20"/>
          <w:lang w:eastAsia="pl-PL"/>
        </w:rPr>
        <w:t>dla gospodarstw rolnych obejmujących obszar użytków rolnych powyżej 100 ha przeliczeniowych do 150 ha przeliczeniowych, </w:t>
      </w:r>
    </w:p>
    <w:p w14:paraId="1148736B" w14:textId="77777777" w:rsidR="00985ADA" w:rsidRPr="00985ADA" w:rsidRDefault="00985ADA" w:rsidP="00985ADA">
      <w:pPr>
        <w:numPr>
          <w:ilvl w:val="0"/>
          <w:numId w:val="40"/>
        </w:numPr>
        <w:spacing w:before="100" w:beforeAutospacing="1" w:after="100" w:afterAutospacing="1"/>
        <w:ind w:left="600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 xml:space="preserve">36% emerytury podstawowej, tj. </w:t>
      </w:r>
      <w:r w:rsidRPr="00985ADA">
        <w:rPr>
          <w:rFonts w:eastAsia="Times New Roman" w:cs="Arial"/>
          <w:b/>
          <w:bCs/>
          <w:szCs w:val="20"/>
          <w:lang w:eastAsia="pl-PL"/>
        </w:rPr>
        <w:t>609,00 zł</w:t>
      </w:r>
      <w:r w:rsidRPr="00985ADA">
        <w:rPr>
          <w:rFonts w:eastAsia="Times New Roman" w:cs="Arial"/>
          <w:szCs w:val="20"/>
          <w:lang w:eastAsia="pl-PL"/>
        </w:rPr>
        <w:t xml:space="preserve"> dla gospodarstw rolnych obejmujących użytki rolne powyżej 150 ha przeliczeniowych do 300 ha przeliczeniowych, </w:t>
      </w:r>
    </w:p>
    <w:p w14:paraId="238085E5" w14:textId="77777777" w:rsidR="00985ADA" w:rsidRPr="00985ADA" w:rsidRDefault="00985ADA" w:rsidP="00985ADA">
      <w:pPr>
        <w:numPr>
          <w:ilvl w:val="0"/>
          <w:numId w:val="40"/>
        </w:numPr>
        <w:spacing w:before="100" w:beforeAutospacing="1" w:after="100" w:afterAutospacing="1"/>
        <w:ind w:left="600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 xml:space="preserve">48% emerytury podstawowej, tj. </w:t>
      </w:r>
      <w:r w:rsidRPr="00985ADA">
        <w:rPr>
          <w:rFonts w:eastAsia="Times New Roman" w:cs="Arial"/>
          <w:b/>
          <w:bCs/>
          <w:szCs w:val="20"/>
          <w:lang w:eastAsia="pl-PL"/>
        </w:rPr>
        <w:t xml:space="preserve">812,00 zł </w:t>
      </w:r>
      <w:r w:rsidRPr="00985ADA">
        <w:rPr>
          <w:rFonts w:eastAsia="Times New Roman" w:cs="Arial"/>
          <w:szCs w:val="20"/>
          <w:lang w:eastAsia="pl-PL"/>
        </w:rPr>
        <w:t>dla gospodarstw rolnych obejmujących użytki rolne powyżej 300 ha przeliczeniowych. </w:t>
      </w:r>
    </w:p>
    <w:p w14:paraId="149D7A9C" w14:textId="77777777" w:rsidR="00985ADA" w:rsidRPr="00985ADA" w:rsidRDefault="00985ADA" w:rsidP="00985AD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 xml:space="preserve">Jednocześnie Kasa przypomina, że z uwagi na fakt, że ostatni dzień ustawowego terminu uregulowania należnych składek za I kwartał 2026 r. tj. 31 stycznia 2026 r. przypada w sobotę, to zgodnie z postanowieniami art. 12 § 5 </w:t>
      </w:r>
      <w:r w:rsidRPr="00985ADA">
        <w:rPr>
          <w:rFonts w:eastAsia="Times New Roman" w:cs="Arial"/>
          <w:szCs w:val="20"/>
          <w:lang w:eastAsia="pl-PL"/>
        </w:rPr>
        <w:lastRenderedPageBreak/>
        <w:t xml:space="preserve">ustawy z dnia 29 sierpnia 1997 r. Ordynacja podatkowa, mającymi zastosowanie do składek w związku z art. 52 ust. 1 pkt 1 ustawy o ubezpieczeniu społecznym rolników, za ostatni dzień terminu ich opłacenia należy przyjąć następny dzień po dniu lub dniach wolnych od pracy - tj. dzień </w:t>
      </w:r>
      <w:r w:rsidRPr="00985ADA">
        <w:rPr>
          <w:rFonts w:eastAsia="Times New Roman" w:cs="Arial"/>
          <w:b/>
          <w:bCs/>
          <w:szCs w:val="20"/>
          <w:lang w:eastAsia="pl-PL"/>
        </w:rPr>
        <w:t>2 lutego 2026 r.</w:t>
      </w:r>
    </w:p>
    <w:p w14:paraId="78757308" w14:textId="77777777" w:rsidR="00985ADA" w:rsidRPr="00985ADA" w:rsidRDefault="00985ADA" w:rsidP="00985AD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985ADA">
        <w:rPr>
          <w:rFonts w:eastAsia="Times New Roman" w:cs="Arial"/>
          <w:szCs w:val="20"/>
          <w:lang w:eastAsia="pl-PL"/>
        </w:rPr>
        <w:t>Ponadto nadmieniamy, że system nSIU uwzględnia i przesuwa terminy opłacenia składek na pierwszy dzień roboczy po sobotach i dniach wolnych od pracy, zgodnie z wykazem dni które są wprowadzone do centralnego kalendarza systemu teleinformatycznego.</w:t>
      </w:r>
    </w:p>
    <w:p w14:paraId="33C2FBE6" w14:textId="77777777" w:rsidR="00F226E2" w:rsidRDefault="00F226E2" w:rsidP="00E76FA5">
      <w:pPr>
        <w:spacing w:after="0"/>
        <w:rPr>
          <w:rFonts w:eastAsia="Times New Roman" w:cs="Arial"/>
          <w:szCs w:val="20"/>
          <w:lang w:eastAsia="pl-PL"/>
        </w:rPr>
      </w:pPr>
    </w:p>
    <w:p w14:paraId="112BDCC6" w14:textId="77777777" w:rsidR="00EA1FBC" w:rsidRPr="00EA1FBC" w:rsidRDefault="00EA1FBC" w:rsidP="00E76FA5">
      <w:pPr>
        <w:spacing w:after="0"/>
        <w:rPr>
          <w:rFonts w:eastAsia="Times New Roman" w:cs="Arial"/>
          <w:szCs w:val="20"/>
          <w:lang w:eastAsia="pl-PL"/>
        </w:rPr>
      </w:pPr>
    </w:p>
    <w:p w14:paraId="0E73BCC1" w14:textId="77777777" w:rsidR="00EA1FBC" w:rsidRPr="00EA1FBC" w:rsidRDefault="00EA1FBC" w:rsidP="00E76FA5">
      <w:pPr>
        <w:spacing w:after="0"/>
        <w:rPr>
          <w:rFonts w:eastAsia="Times New Roman" w:cs="Arial"/>
          <w:szCs w:val="20"/>
          <w:lang w:eastAsia="pl-PL"/>
        </w:rPr>
      </w:pPr>
    </w:p>
    <w:bookmarkEnd w:id="0"/>
    <w:p w14:paraId="27A1BC65" w14:textId="17B3CB4A" w:rsidR="004925D3" w:rsidRPr="004925D3" w:rsidRDefault="004925D3" w:rsidP="004925D3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</w:p>
    <w:sectPr w:rsidR="004925D3" w:rsidRPr="004925D3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AD55B" w14:textId="77777777" w:rsidR="00593111" w:rsidRDefault="00593111" w:rsidP="008C400E">
      <w:pPr>
        <w:spacing w:line="240" w:lineRule="auto"/>
      </w:pPr>
      <w:r>
        <w:separator/>
      </w:r>
    </w:p>
  </w:endnote>
  <w:endnote w:type="continuationSeparator" w:id="0">
    <w:p w14:paraId="53564FD7" w14:textId="77777777" w:rsidR="00593111" w:rsidRDefault="00593111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35AE" w14:textId="77777777" w:rsidR="00593111" w:rsidRDefault="00593111" w:rsidP="008C400E">
      <w:pPr>
        <w:spacing w:line="240" w:lineRule="auto"/>
      </w:pPr>
      <w:r>
        <w:separator/>
      </w:r>
    </w:p>
  </w:footnote>
  <w:footnote w:type="continuationSeparator" w:id="0">
    <w:p w14:paraId="5DD4D35F" w14:textId="77777777" w:rsidR="00593111" w:rsidRDefault="00593111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❇️" style="width:11.9pt;height:11.9pt;visibility:visible;mso-wrap-style:square" o:bullet="t">
        <v:imagedata r:id="rId1" o:title="❇️"/>
      </v:shape>
    </w:pict>
  </w:numPicBullet>
  <w:numPicBullet w:numPicBulletId="1">
    <w:pict>
      <v:shape id="_x0000_i1035" type="#_x0000_t75" alt="✅" style="width:11.9pt;height:11.9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AEC"/>
    <w:multiLevelType w:val="multilevel"/>
    <w:tmpl w:val="9FB2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C0079"/>
    <w:multiLevelType w:val="multilevel"/>
    <w:tmpl w:val="8BE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30E84"/>
    <w:multiLevelType w:val="hybridMultilevel"/>
    <w:tmpl w:val="837A797E"/>
    <w:lvl w:ilvl="0" w:tplc="550AC6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038D8"/>
    <w:multiLevelType w:val="multilevel"/>
    <w:tmpl w:val="FCB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161B0"/>
    <w:multiLevelType w:val="multilevel"/>
    <w:tmpl w:val="E25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84093"/>
    <w:multiLevelType w:val="multilevel"/>
    <w:tmpl w:val="223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518DE"/>
    <w:multiLevelType w:val="hybridMultilevel"/>
    <w:tmpl w:val="14A8BCFA"/>
    <w:lvl w:ilvl="0" w:tplc="0AE090B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B0D14"/>
    <w:multiLevelType w:val="hybridMultilevel"/>
    <w:tmpl w:val="EE8C0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56D86"/>
    <w:multiLevelType w:val="hybridMultilevel"/>
    <w:tmpl w:val="01DC938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D6600"/>
    <w:multiLevelType w:val="multilevel"/>
    <w:tmpl w:val="AF8E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45BD9"/>
    <w:multiLevelType w:val="hybridMultilevel"/>
    <w:tmpl w:val="98B60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E76A2"/>
    <w:multiLevelType w:val="hybridMultilevel"/>
    <w:tmpl w:val="F738D36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33775"/>
    <w:multiLevelType w:val="multilevel"/>
    <w:tmpl w:val="A97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7"/>
  </w:num>
  <w:num w:numId="17">
    <w:abstractNumId w:val="17"/>
  </w:num>
  <w:num w:numId="18">
    <w:abstractNumId w:val="21"/>
  </w:num>
  <w:num w:numId="19">
    <w:abstractNumId w:val="25"/>
  </w:num>
  <w:num w:numId="20">
    <w:abstractNumId w:val="29"/>
  </w:num>
  <w:num w:numId="21">
    <w:abstractNumId w:val="30"/>
  </w:num>
  <w:num w:numId="22">
    <w:abstractNumId w:val="13"/>
  </w:num>
  <w:num w:numId="23">
    <w:abstractNumId w:val="18"/>
  </w:num>
  <w:num w:numId="24">
    <w:abstractNumId w:val="11"/>
  </w:num>
  <w:num w:numId="25">
    <w:abstractNumId w:val="19"/>
  </w:num>
  <w:num w:numId="26">
    <w:abstractNumId w:val="24"/>
  </w:num>
  <w:num w:numId="27">
    <w:abstractNumId w:val="12"/>
  </w:num>
  <w:num w:numId="28">
    <w:abstractNumId w:val="31"/>
  </w:num>
  <w:num w:numId="29">
    <w:abstractNumId w:val="35"/>
  </w:num>
  <w:num w:numId="30">
    <w:abstractNumId w:val="22"/>
  </w:num>
  <w:num w:numId="31">
    <w:abstractNumId w:val="34"/>
  </w:num>
  <w:num w:numId="32">
    <w:abstractNumId w:val="15"/>
  </w:num>
  <w:num w:numId="33">
    <w:abstractNumId w:val="14"/>
  </w:num>
  <w:num w:numId="34">
    <w:abstractNumId w:val="28"/>
  </w:num>
  <w:num w:numId="35">
    <w:abstractNumId w:val="36"/>
  </w:num>
  <w:num w:numId="36">
    <w:abstractNumId w:val="27"/>
  </w:num>
  <w:num w:numId="37">
    <w:abstractNumId w:val="26"/>
  </w:num>
  <w:num w:numId="38">
    <w:abstractNumId w:val="32"/>
  </w:num>
  <w:num w:numId="39">
    <w:abstractNumId w:val="2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1A1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A365D"/>
    <w:rsid w:val="001A5C9C"/>
    <w:rsid w:val="001B12B6"/>
    <w:rsid w:val="001C45C0"/>
    <w:rsid w:val="001D6911"/>
    <w:rsid w:val="001E0D0B"/>
    <w:rsid w:val="001F2060"/>
    <w:rsid w:val="00201322"/>
    <w:rsid w:val="00215BB2"/>
    <w:rsid w:val="00215E39"/>
    <w:rsid w:val="002206CE"/>
    <w:rsid w:val="0022752A"/>
    <w:rsid w:val="0024040C"/>
    <w:rsid w:val="00257DC9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1477F"/>
    <w:rsid w:val="00324260"/>
    <w:rsid w:val="00330785"/>
    <w:rsid w:val="00336EFD"/>
    <w:rsid w:val="00337508"/>
    <w:rsid w:val="00351A65"/>
    <w:rsid w:val="003618A3"/>
    <w:rsid w:val="003729F6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65D42"/>
    <w:rsid w:val="004925D3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111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271FA"/>
    <w:rsid w:val="00641C28"/>
    <w:rsid w:val="0065096B"/>
    <w:rsid w:val="0066574E"/>
    <w:rsid w:val="006805E4"/>
    <w:rsid w:val="006808B5"/>
    <w:rsid w:val="0068205E"/>
    <w:rsid w:val="006825AF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85ADA"/>
    <w:rsid w:val="00993F52"/>
    <w:rsid w:val="009A3B41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D71BD"/>
    <w:rsid w:val="00AE1ADD"/>
    <w:rsid w:val="00AE65F7"/>
    <w:rsid w:val="00AF2ABC"/>
    <w:rsid w:val="00B31176"/>
    <w:rsid w:val="00B326DE"/>
    <w:rsid w:val="00B372D0"/>
    <w:rsid w:val="00B4751E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0D4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36B48"/>
    <w:rsid w:val="00D64582"/>
    <w:rsid w:val="00D7443B"/>
    <w:rsid w:val="00DA0389"/>
    <w:rsid w:val="00DB0E33"/>
    <w:rsid w:val="00DB330C"/>
    <w:rsid w:val="00DB4B7F"/>
    <w:rsid w:val="00DB6FBA"/>
    <w:rsid w:val="00DD6D6F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76FA5"/>
    <w:rsid w:val="00E838C0"/>
    <w:rsid w:val="00EA1FBC"/>
    <w:rsid w:val="00EC3BB0"/>
    <w:rsid w:val="00EE0412"/>
    <w:rsid w:val="00EE6FA1"/>
    <w:rsid w:val="00F049E9"/>
    <w:rsid w:val="00F05D6C"/>
    <w:rsid w:val="00F07F95"/>
    <w:rsid w:val="00F20E95"/>
    <w:rsid w:val="00F226E2"/>
    <w:rsid w:val="00F247EF"/>
    <w:rsid w:val="00F325A2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92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76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925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76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22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0256-74B2-4EA2-8EA4-B5A398B7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40</cp:revision>
  <cp:lastPrinted>2025-03-25T12:44:00Z</cp:lastPrinted>
  <dcterms:created xsi:type="dcterms:W3CDTF">2025-03-25T11:34:00Z</dcterms:created>
  <dcterms:modified xsi:type="dcterms:W3CDTF">2025-12-31T07:28:00Z</dcterms:modified>
</cp:coreProperties>
</file>