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94C2" w14:textId="7C2A6093" w:rsidR="004F73CB" w:rsidRDefault="004F73CB">
      <w:pPr>
        <w:jc w:val="right"/>
        <w:rPr>
          <w:sz w:val="2"/>
          <w:szCs w:val="2"/>
        </w:rPr>
      </w:pPr>
    </w:p>
    <w:p w14:paraId="6A98D04F" w14:textId="77777777" w:rsidR="004F73CB" w:rsidRDefault="004F73CB">
      <w:pPr>
        <w:spacing w:after="199" w:line="1" w:lineRule="exact"/>
      </w:pPr>
    </w:p>
    <w:p w14:paraId="037C4DE1" w14:textId="50141E5C" w:rsidR="004F73CB" w:rsidRPr="00457ED8" w:rsidRDefault="00AB5F2A">
      <w:pPr>
        <w:pStyle w:val="Teksttreci0"/>
        <w:spacing w:after="400"/>
        <w:jc w:val="right"/>
        <w:rPr>
          <w:sz w:val="22"/>
          <w:szCs w:val="22"/>
        </w:rPr>
      </w:pPr>
      <w:r w:rsidRPr="00457ED8">
        <w:rPr>
          <w:rStyle w:val="Teksttreci"/>
          <w:sz w:val="22"/>
          <w:szCs w:val="22"/>
        </w:rPr>
        <w:t xml:space="preserve">Książki dnia </w:t>
      </w:r>
      <w:r w:rsidR="009E70AE">
        <w:rPr>
          <w:rStyle w:val="Teksttreci"/>
          <w:sz w:val="22"/>
          <w:szCs w:val="22"/>
        </w:rPr>
        <w:t>29.04</w:t>
      </w:r>
      <w:r w:rsidRPr="00457ED8">
        <w:rPr>
          <w:rStyle w:val="Teksttreci"/>
          <w:sz w:val="22"/>
          <w:szCs w:val="22"/>
        </w:rPr>
        <w:t>.202</w:t>
      </w:r>
      <w:r w:rsidR="006B69CB">
        <w:rPr>
          <w:rStyle w:val="Teksttreci"/>
          <w:sz w:val="22"/>
          <w:szCs w:val="22"/>
        </w:rPr>
        <w:t>6</w:t>
      </w:r>
      <w:r w:rsidRPr="00457ED8">
        <w:rPr>
          <w:rStyle w:val="Teksttreci"/>
          <w:sz w:val="22"/>
          <w:szCs w:val="22"/>
        </w:rPr>
        <w:t>r.</w:t>
      </w:r>
    </w:p>
    <w:p w14:paraId="2334194D" w14:textId="0440BD02" w:rsidR="00254C69" w:rsidRPr="00457ED8" w:rsidRDefault="00254C69">
      <w:pPr>
        <w:pStyle w:val="Teksttreci0"/>
        <w:spacing w:after="540"/>
        <w:rPr>
          <w:rStyle w:val="Teksttreci"/>
          <w:i/>
          <w:iCs/>
          <w:sz w:val="22"/>
          <w:szCs w:val="22"/>
        </w:rPr>
      </w:pPr>
      <w:r w:rsidRPr="00457ED8">
        <w:rPr>
          <w:rStyle w:val="Teksttreci"/>
          <w:i/>
          <w:iCs/>
          <w:sz w:val="22"/>
          <w:szCs w:val="22"/>
        </w:rPr>
        <w:t>RG.271</w:t>
      </w:r>
      <w:r w:rsidR="006B69CB">
        <w:rPr>
          <w:rStyle w:val="Teksttreci"/>
          <w:i/>
          <w:iCs/>
          <w:sz w:val="22"/>
          <w:szCs w:val="22"/>
        </w:rPr>
        <w:t>.</w:t>
      </w:r>
      <w:r w:rsidR="009E70AE">
        <w:rPr>
          <w:rStyle w:val="Teksttreci"/>
          <w:i/>
          <w:iCs/>
          <w:sz w:val="22"/>
          <w:szCs w:val="22"/>
        </w:rPr>
        <w:t>2</w:t>
      </w:r>
      <w:r w:rsidRPr="00457ED8">
        <w:rPr>
          <w:rStyle w:val="Teksttreci"/>
          <w:i/>
          <w:iCs/>
          <w:sz w:val="22"/>
          <w:szCs w:val="22"/>
        </w:rPr>
        <w:t>.202</w:t>
      </w:r>
      <w:r w:rsidR="006B69CB">
        <w:rPr>
          <w:rStyle w:val="Teksttreci"/>
          <w:i/>
          <w:iCs/>
          <w:sz w:val="22"/>
          <w:szCs w:val="22"/>
        </w:rPr>
        <w:t>6</w:t>
      </w:r>
    </w:p>
    <w:p w14:paraId="6ED41263" w14:textId="4C0E9BD6" w:rsidR="004F73CB" w:rsidRPr="009E70AE" w:rsidRDefault="00000000" w:rsidP="006B69CB">
      <w:pPr>
        <w:pStyle w:val="Teksttreci0"/>
        <w:spacing w:after="540"/>
        <w:rPr>
          <w:rStyle w:val="Teksttreci"/>
          <w:b/>
          <w:bCs/>
          <w:i/>
          <w:iCs/>
          <w:sz w:val="22"/>
          <w:szCs w:val="22"/>
          <w:lang w:eastAsia="en-US"/>
        </w:rPr>
      </w:pPr>
      <w:r w:rsidRPr="00457ED8">
        <w:rPr>
          <w:rStyle w:val="Teksttreci"/>
          <w:i/>
          <w:iCs/>
          <w:sz w:val="22"/>
          <w:szCs w:val="22"/>
        </w:rPr>
        <w:t>Dot.:</w:t>
      </w:r>
      <w:r w:rsidRPr="00457ED8">
        <w:rPr>
          <w:rStyle w:val="Teksttreci"/>
          <w:b/>
          <w:bCs/>
          <w:sz w:val="22"/>
          <w:szCs w:val="22"/>
        </w:rPr>
        <w:t xml:space="preserve"> „</w:t>
      </w:r>
      <w:r w:rsidR="009E70AE" w:rsidRPr="009E70AE">
        <w:rPr>
          <w:b/>
          <w:bCs/>
          <w:i/>
          <w:iCs/>
          <w:sz w:val="22"/>
          <w:szCs w:val="22"/>
          <w:lang w:eastAsia="en-US"/>
        </w:rPr>
        <w:t xml:space="preserve">Przebudowa drogi gminnej nr 070432C w </w:t>
      </w:r>
      <w:proofErr w:type="spellStart"/>
      <w:r w:rsidR="009E70AE" w:rsidRPr="009E70AE">
        <w:rPr>
          <w:b/>
          <w:bCs/>
          <w:i/>
          <w:iCs/>
          <w:sz w:val="22"/>
          <w:szCs w:val="22"/>
          <w:lang w:eastAsia="en-US"/>
        </w:rPr>
        <w:t>Bliznie</w:t>
      </w:r>
      <w:proofErr w:type="spellEnd"/>
      <w:r w:rsidR="009E70AE" w:rsidRPr="009E70AE">
        <w:rPr>
          <w:b/>
          <w:bCs/>
          <w:i/>
          <w:iCs/>
          <w:sz w:val="22"/>
          <w:szCs w:val="22"/>
          <w:lang w:eastAsia="en-US"/>
        </w:rPr>
        <w:t xml:space="preserve"> </w:t>
      </w:r>
      <w:r w:rsidRPr="00457ED8">
        <w:rPr>
          <w:rStyle w:val="Teksttreci"/>
          <w:b/>
          <w:bCs/>
          <w:sz w:val="22"/>
          <w:szCs w:val="22"/>
        </w:rPr>
        <w:t>”</w:t>
      </w:r>
    </w:p>
    <w:p w14:paraId="5C343806" w14:textId="77777777" w:rsidR="00FA3CB8" w:rsidRPr="00457ED8" w:rsidRDefault="00FA3CB8" w:rsidP="00FA3CB8">
      <w:pPr>
        <w:jc w:val="center"/>
        <w:rPr>
          <w:rFonts w:ascii="Times New Roman" w:hAnsi="Times New Roman" w:cs="Times New Roman"/>
          <w:b/>
          <w:bCs/>
          <w:sz w:val="22"/>
          <w:szCs w:val="22"/>
        </w:rPr>
      </w:pPr>
      <w:r w:rsidRPr="00457ED8">
        <w:rPr>
          <w:rFonts w:ascii="Times New Roman" w:hAnsi="Times New Roman" w:cs="Times New Roman"/>
          <w:b/>
          <w:bCs/>
          <w:sz w:val="22"/>
          <w:szCs w:val="22"/>
        </w:rPr>
        <w:t>Do wszystkich wykonawców</w:t>
      </w:r>
    </w:p>
    <w:p w14:paraId="5A56329E" w14:textId="77777777" w:rsidR="00FA3CB8" w:rsidRPr="00457ED8" w:rsidRDefault="00FA3CB8" w:rsidP="00FA3CB8">
      <w:pPr>
        <w:jc w:val="center"/>
        <w:rPr>
          <w:rFonts w:ascii="Times New Roman" w:hAnsi="Times New Roman" w:cs="Times New Roman"/>
          <w:b/>
          <w:bCs/>
          <w:sz w:val="22"/>
          <w:szCs w:val="22"/>
        </w:rPr>
      </w:pPr>
      <w:r w:rsidRPr="00457ED8">
        <w:rPr>
          <w:rFonts w:ascii="Times New Roman" w:hAnsi="Times New Roman" w:cs="Times New Roman"/>
          <w:b/>
          <w:bCs/>
          <w:sz w:val="22"/>
          <w:szCs w:val="22"/>
        </w:rPr>
        <w:t>Pytania i odpowiedzi na pytania wykonawców</w:t>
      </w:r>
    </w:p>
    <w:p w14:paraId="58A78029" w14:textId="2108C931" w:rsidR="00D55D52" w:rsidRPr="00457ED8" w:rsidRDefault="00D55D52" w:rsidP="00D55D52">
      <w:pPr>
        <w:pStyle w:val="Teksttreci0"/>
        <w:rPr>
          <w:rStyle w:val="Teksttreci"/>
          <w:b/>
          <w:bCs/>
          <w:sz w:val="22"/>
          <w:szCs w:val="22"/>
        </w:rPr>
      </w:pPr>
      <w:r w:rsidRPr="00457ED8">
        <w:rPr>
          <w:rStyle w:val="Teksttreci"/>
          <w:b/>
          <w:bCs/>
          <w:sz w:val="22"/>
          <w:szCs w:val="22"/>
        </w:rPr>
        <w:t xml:space="preserve">Pytanie </w:t>
      </w:r>
      <w:r w:rsidR="004B5F46" w:rsidRPr="00457ED8">
        <w:rPr>
          <w:rStyle w:val="Teksttreci"/>
          <w:b/>
          <w:bCs/>
          <w:sz w:val="22"/>
          <w:szCs w:val="22"/>
        </w:rPr>
        <w:t>1</w:t>
      </w:r>
    </w:p>
    <w:p w14:paraId="402673CD" w14:textId="17BF124D" w:rsidR="009E70AE" w:rsidRDefault="009E70AE" w:rsidP="006B69CB">
      <w:pPr>
        <w:pStyle w:val="Teksttreci0"/>
        <w:jc w:val="both"/>
        <w:rPr>
          <w:sz w:val="22"/>
          <w:szCs w:val="22"/>
        </w:rPr>
      </w:pPr>
      <w:r w:rsidRPr="009E70AE">
        <w:rPr>
          <w:sz w:val="22"/>
          <w:szCs w:val="22"/>
        </w:rPr>
        <w:t xml:space="preserve">W związku z wybuchem w dniu 28 lutego br. konfliktu zbrojnego w rejonie Zatoki Perskiej, którego skutkiem jest istotny wzrost cen kluczowych nośników energii, w szczególności paliw, a także asfaltów, jak również obserwowana obecnie wysoka zmienność cen na rynkach surowców i materiałów budowlanych, zwracamy się z uprzejmą prośbą o rozważenie zmiany terminu składania ofert poprzez jego wydłużenie. Wskazane powyżej okoliczności mają charakter nadzwyczajny oraz pozostają niezależne od wykonawców, a jednocześnie w sposób bezpośredni wpływają na poziom kosztów realizacji robót budowlanych. Aktualna, dynamiczna sytuacja rynkowa powoduje znaczną niepewność co do dalszego kształtowania się cen podstawowych czynników </w:t>
      </w:r>
      <w:proofErr w:type="spellStart"/>
      <w:r w:rsidRPr="009E70AE">
        <w:rPr>
          <w:sz w:val="22"/>
          <w:szCs w:val="22"/>
        </w:rPr>
        <w:t>kosztotwórczych</w:t>
      </w:r>
      <w:proofErr w:type="spellEnd"/>
      <w:r w:rsidRPr="009E70AE">
        <w:rPr>
          <w:sz w:val="22"/>
          <w:szCs w:val="22"/>
        </w:rPr>
        <w:t xml:space="preserve">, w tym w szczególności paliw, asfaltów, materiałów budowlanych oraz kosztów pracy. W konsekwencji powyższego rzetelne przygotowanie ofert w obecnie obowiązującym terminie jest istotnie utrudnione, w szczególności z uwagi na brak możliwości dokonania realnej i odpowiedzialnej kalkulacji wartości robót objętych zamówieniem. Sytuacja ta może prowadzić do złożenia ofert opartych na istotnie odmiennych założeniach ekonomicznych, co w praktyce utrudni ich obiektywną ocenę i porównanie. Powyższe okoliczności mogą w konsekwencji wpływać na realizację zasady zachowania uczciwej konkurencji oraz równego traktowania wykonawców, o których mowa w art. 16 ustawy z dnia 11 września 2019 r. – Prawo zamówień publicznych. Mając na uwadze powyższe, zwracamy się z uprzejmą prośbą o uwzględnienie przedstawionych argumentów oraz o przesunięcie terminu składania ofert o 30 dni, co umożliwi wykonawcom przygotowanie ofert w sposób rzetelny, uwzględniający aktualne uwarunkowania rynkowe, a tym samym przyczyni się do zachowania zasad konkurencyjności postępowania. </w:t>
      </w:r>
    </w:p>
    <w:p w14:paraId="3D685B74" w14:textId="03FB2751" w:rsidR="004B5F46" w:rsidRPr="00457ED8" w:rsidRDefault="00D55D52" w:rsidP="006B69CB">
      <w:pPr>
        <w:pStyle w:val="Teksttreci0"/>
        <w:jc w:val="both"/>
        <w:rPr>
          <w:rStyle w:val="Teksttreci"/>
          <w:b/>
          <w:bCs/>
          <w:sz w:val="22"/>
          <w:szCs w:val="22"/>
        </w:rPr>
      </w:pPr>
      <w:r w:rsidRPr="00457ED8">
        <w:rPr>
          <w:rStyle w:val="Teksttreci"/>
          <w:b/>
          <w:bCs/>
          <w:sz w:val="22"/>
          <w:szCs w:val="22"/>
        </w:rPr>
        <w:t xml:space="preserve">Odpowiedź </w:t>
      </w:r>
      <w:r w:rsidR="004B5F46" w:rsidRPr="00457ED8">
        <w:rPr>
          <w:rStyle w:val="Teksttreci"/>
          <w:b/>
          <w:bCs/>
          <w:sz w:val="22"/>
          <w:szCs w:val="22"/>
        </w:rPr>
        <w:t>1</w:t>
      </w:r>
    </w:p>
    <w:p w14:paraId="7FA4A440" w14:textId="59A5374F" w:rsidR="009E70AE" w:rsidRDefault="009E70AE" w:rsidP="009E70AE">
      <w:pPr>
        <w:pStyle w:val="Teksttreci0"/>
        <w:jc w:val="both"/>
        <w:rPr>
          <w:bCs/>
          <w:color w:val="auto"/>
          <w:sz w:val="22"/>
          <w:szCs w:val="22"/>
        </w:rPr>
      </w:pPr>
      <w:r>
        <w:rPr>
          <w:bCs/>
          <w:color w:val="auto"/>
          <w:sz w:val="22"/>
          <w:szCs w:val="22"/>
        </w:rPr>
        <w:t>Zamawiający</w:t>
      </w:r>
      <w:r w:rsidRPr="009E70AE">
        <w:rPr>
          <w:bCs/>
          <w:color w:val="auto"/>
          <w:sz w:val="22"/>
          <w:szCs w:val="22"/>
        </w:rPr>
        <w:t xml:space="preserve"> nie przewiduje zmiany terminu składania / otwarcia ofert w prowadzonym postępowaniu.</w:t>
      </w:r>
    </w:p>
    <w:p w14:paraId="02FC8559" w14:textId="2CDFA283" w:rsidR="009E70AE" w:rsidRPr="00457ED8" w:rsidRDefault="009E70AE" w:rsidP="009E70AE">
      <w:pPr>
        <w:pStyle w:val="Teksttreci0"/>
        <w:rPr>
          <w:rStyle w:val="Teksttreci"/>
          <w:b/>
          <w:bCs/>
          <w:sz w:val="22"/>
          <w:szCs w:val="22"/>
        </w:rPr>
      </w:pPr>
      <w:r w:rsidRPr="00457ED8">
        <w:rPr>
          <w:rStyle w:val="Teksttreci"/>
          <w:b/>
          <w:bCs/>
          <w:sz w:val="22"/>
          <w:szCs w:val="22"/>
        </w:rPr>
        <w:t xml:space="preserve">Pytanie </w:t>
      </w:r>
      <w:r>
        <w:rPr>
          <w:rStyle w:val="Teksttreci"/>
          <w:b/>
          <w:bCs/>
          <w:sz w:val="22"/>
          <w:szCs w:val="22"/>
        </w:rPr>
        <w:t>2</w:t>
      </w:r>
    </w:p>
    <w:p w14:paraId="5A3406EC" w14:textId="77777777" w:rsidR="009E70AE" w:rsidRDefault="009E70AE" w:rsidP="009E70AE">
      <w:pPr>
        <w:pStyle w:val="Teksttreci0"/>
        <w:rPr>
          <w:sz w:val="22"/>
          <w:szCs w:val="22"/>
        </w:rPr>
      </w:pPr>
      <w:r w:rsidRPr="009E70AE">
        <w:rPr>
          <w:sz w:val="22"/>
          <w:szCs w:val="22"/>
        </w:rPr>
        <w:t xml:space="preserve">W związku z wybuchem w dniu 28 lutego br. konfliktu zbrojnego w rejonie Zatoki Perskiej, skutkującego znacznym wzrostem cen kluczowych nośników energetycznych (paliwo) i asfaltów, i spodziewanych dalszych wzrostów cen wszystkich dóbr zwracamy się z prośbą o potwierdzenie, że ww. okoliczności stanowiące w ocenie Wykonawcy nadzwyczajną zmianę stosunków, będą stanowić podstawę do zmiany (zwiększania) wynagrodzenia Wykonawcy. O ile przewidziany w umowie mechanizm waloryzacji uwzględnia zwykłe ryzyko zmiany cen – to nadzwyczajne i niezależne od Wykonawcy okoliczności (a za takie uznać należy wzrosty kosztów realizacji Umowy oraz potencjalne zakłócenia łańcuchów dostaw na skutek trwającego konfliktu zbrojnego) stanowić powinny niezależną podstawę do podwyższenia wynagrodzenia Wykonawcy. Prosimy o wskazanie jakich dowodów będzie oczekiwał Zamawiający w celu wykazania zasadności podwyższenia wynagrodzenia z powodu ww. okoliczności. </w:t>
      </w:r>
    </w:p>
    <w:p w14:paraId="37F99D71" w14:textId="5F059097" w:rsidR="00806CB3" w:rsidRPr="00806CB3" w:rsidRDefault="00806CB3" w:rsidP="00806CB3">
      <w:pPr>
        <w:pStyle w:val="Teksttreci0"/>
        <w:jc w:val="both"/>
        <w:rPr>
          <w:b/>
          <w:bCs/>
          <w:sz w:val="22"/>
          <w:szCs w:val="22"/>
        </w:rPr>
      </w:pPr>
      <w:r w:rsidRPr="00457ED8">
        <w:rPr>
          <w:rStyle w:val="Teksttreci"/>
          <w:b/>
          <w:bCs/>
          <w:sz w:val="22"/>
          <w:szCs w:val="22"/>
        </w:rPr>
        <w:t xml:space="preserve">Odpowiedź </w:t>
      </w:r>
      <w:r>
        <w:rPr>
          <w:rStyle w:val="Teksttreci"/>
          <w:b/>
          <w:bCs/>
          <w:sz w:val="22"/>
          <w:szCs w:val="22"/>
        </w:rPr>
        <w:t>2</w:t>
      </w:r>
    </w:p>
    <w:p w14:paraId="1B811DB5" w14:textId="77777777" w:rsidR="00806CB3" w:rsidRDefault="00806CB3" w:rsidP="00806CB3">
      <w:pPr>
        <w:pStyle w:val="Teksttreci0"/>
        <w:jc w:val="both"/>
        <w:rPr>
          <w:bCs/>
          <w:i/>
          <w:iCs/>
          <w:color w:val="auto"/>
          <w:sz w:val="22"/>
          <w:szCs w:val="22"/>
        </w:rPr>
      </w:pPr>
      <w:r w:rsidRPr="009E70AE">
        <w:rPr>
          <w:bCs/>
          <w:color w:val="auto"/>
          <w:sz w:val="22"/>
          <w:szCs w:val="22"/>
        </w:rPr>
        <w:t>Zamawiający uprzejmie wskazuje, iż „</w:t>
      </w:r>
      <w:r w:rsidRPr="009E70AE">
        <w:rPr>
          <w:bCs/>
          <w:i/>
          <w:iCs/>
          <w:color w:val="auto"/>
          <w:sz w:val="22"/>
          <w:szCs w:val="22"/>
        </w:rPr>
        <w:t xml:space="preserve">ratio legis art. 135 ust. 1 </w:t>
      </w:r>
      <w:proofErr w:type="spellStart"/>
      <w:r w:rsidRPr="009E70AE">
        <w:rPr>
          <w:bCs/>
          <w:i/>
          <w:iCs/>
          <w:color w:val="auto"/>
          <w:sz w:val="22"/>
          <w:szCs w:val="22"/>
        </w:rPr>
        <w:t>p.z.p</w:t>
      </w:r>
      <w:proofErr w:type="spellEnd"/>
      <w:r w:rsidRPr="009E70AE">
        <w:rPr>
          <w:bCs/>
          <w:i/>
          <w:iCs/>
          <w:color w:val="auto"/>
          <w:sz w:val="22"/>
          <w:szCs w:val="22"/>
        </w:rPr>
        <w:t>. polega na uzyskaniu przez wykonawców pewności co do wymagań zawartych w specyfikacji warunków zamówienia, w szczególności dotyczących opisu przedmiotu zamówienia, i w konsekwencji umożliwieniu podjęcia decyzji, czy są w stanie ubiegać się o udzielenie zamówienia i złożyć oferty niepodlegające odrzuceniu.</w:t>
      </w:r>
    </w:p>
    <w:p w14:paraId="435D5D34" w14:textId="7E6023C8" w:rsidR="00806CB3" w:rsidRDefault="0056062F" w:rsidP="00806CB3">
      <w:pPr>
        <w:pStyle w:val="Teksttreci0"/>
        <w:jc w:val="both"/>
        <w:rPr>
          <w:bCs/>
          <w:color w:val="auto"/>
          <w:sz w:val="22"/>
          <w:szCs w:val="22"/>
        </w:rPr>
      </w:pPr>
      <w:r w:rsidRPr="0056062F">
        <w:rPr>
          <w:bCs/>
          <w:color w:val="auto"/>
          <w:sz w:val="22"/>
          <w:szCs w:val="22"/>
        </w:rPr>
        <w:t>Zamawiający informuje, że nie będzie udzielał odpowiedzi na pytania dotyczące tego, czy określony rodzaj roszczenia zostanie uznany w przyszłości, ponieważ kwestie tego rodzaju nie mieszczą</w:t>
      </w:r>
      <w:r>
        <w:rPr>
          <w:bCs/>
          <w:color w:val="auto"/>
          <w:sz w:val="22"/>
          <w:szCs w:val="22"/>
        </w:rPr>
        <w:t xml:space="preserve"> </w:t>
      </w:r>
      <w:r w:rsidR="00806CB3" w:rsidRPr="009E70AE">
        <w:rPr>
          <w:bCs/>
          <w:color w:val="auto"/>
          <w:sz w:val="22"/>
          <w:szCs w:val="22"/>
        </w:rPr>
        <w:t>się w dyspozycji przepisu art. 135 ust. 1 PZP, z uwagi, iż stanowią jedynie dywagacje odnoszące się do</w:t>
      </w:r>
      <w:r w:rsidR="00806CB3">
        <w:rPr>
          <w:bCs/>
          <w:color w:val="auto"/>
          <w:sz w:val="22"/>
          <w:szCs w:val="22"/>
        </w:rPr>
        <w:t xml:space="preserve"> </w:t>
      </w:r>
      <w:r w:rsidR="00806CB3" w:rsidRPr="009E70AE">
        <w:rPr>
          <w:bCs/>
          <w:color w:val="auto"/>
          <w:sz w:val="22"/>
          <w:szCs w:val="22"/>
        </w:rPr>
        <w:t xml:space="preserve">hipotetycznych i niepewnych wydarzeń w przyszłości. Każdy przypadek wystąpienia okoliczności, które będą miały wpływ na stosunek prawny łączący Zamawiającego a kompleksowa regulacja dotycząca wystąpień Wykonawcy oraz wymaganych dowodów została zawarta we wzorze </w:t>
      </w:r>
      <w:r w:rsidR="00806CB3" w:rsidRPr="009E70AE">
        <w:rPr>
          <w:bCs/>
          <w:color w:val="auto"/>
          <w:sz w:val="22"/>
          <w:szCs w:val="22"/>
        </w:rPr>
        <w:lastRenderedPageBreak/>
        <w:t>umowy.</w:t>
      </w:r>
    </w:p>
    <w:p w14:paraId="6FCD736C" w14:textId="7BFFFB6D" w:rsidR="00806CB3" w:rsidRDefault="00806CB3" w:rsidP="00806CB3">
      <w:pPr>
        <w:pStyle w:val="Teksttreci0"/>
        <w:jc w:val="both"/>
        <w:rPr>
          <w:bCs/>
          <w:color w:val="auto"/>
          <w:sz w:val="22"/>
          <w:szCs w:val="22"/>
        </w:rPr>
      </w:pPr>
      <w:r>
        <w:rPr>
          <w:bCs/>
          <w:color w:val="auto"/>
          <w:sz w:val="22"/>
          <w:szCs w:val="22"/>
        </w:rPr>
        <w:t>Z</w:t>
      </w:r>
      <w:r w:rsidRPr="009E70AE">
        <w:rPr>
          <w:bCs/>
          <w:color w:val="auto"/>
          <w:sz w:val="22"/>
          <w:szCs w:val="22"/>
        </w:rPr>
        <w:t>amawiający informuje, że zmiana umowy o zamówienie publiczne będzie dopuszczalna wyłącznie w przypadkach określonych w ustawie oraz w granicach przewidzianych w umowie. Możliwość zmiany zapisów umownych w tym zakresie zmiany terminu realizacji zamówienia będzie każdorazowo rozpatrywana indywidualnie</w:t>
      </w:r>
      <w:r w:rsidR="0056062F">
        <w:rPr>
          <w:bCs/>
          <w:color w:val="auto"/>
          <w:sz w:val="22"/>
          <w:szCs w:val="22"/>
        </w:rPr>
        <w:t xml:space="preserve">. Zamawiający </w:t>
      </w:r>
      <w:r w:rsidRPr="009E70AE">
        <w:rPr>
          <w:bCs/>
          <w:color w:val="auto"/>
          <w:sz w:val="22"/>
          <w:szCs w:val="22"/>
        </w:rPr>
        <w:t>będzie wymagał dokumentów w pełni wyczerpujących przesłanki zmiany umowy, które będą podlegały analizie i na podstawie których będzie weryfikował zasadność i możliwość zmiany terminu umownego</w:t>
      </w:r>
      <w:r>
        <w:rPr>
          <w:bCs/>
          <w:color w:val="auto"/>
          <w:sz w:val="22"/>
          <w:szCs w:val="22"/>
        </w:rPr>
        <w:t>.</w:t>
      </w:r>
    </w:p>
    <w:p w14:paraId="5C148D64" w14:textId="77777777" w:rsidR="00806CB3" w:rsidRDefault="00806CB3" w:rsidP="009E70AE">
      <w:pPr>
        <w:pStyle w:val="Teksttreci0"/>
        <w:rPr>
          <w:sz w:val="22"/>
          <w:szCs w:val="22"/>
        </w:rPr>
      </w:pPr>
    </w:p>
    <w:p w14:paraId="7BAFB664" w14:textId="5ADDB5A4" w:rsidR="009E70AE" w:rsidRPr="00457ED8" w:rsidRDefault="009E70AE" w:rsidP="009E70AE">
      <w:pPr>
        <w:pStyle w:val="Teksttreci0"/>
        <w:rPr>
          <w:rStyle w:val="Teksttreci"/>
          <w:b/>
          <w:bCs/>
          <w:sz w:val="22"/>
          <w:szCs w:val="22"/>
        </w:rPr>
      </w:pPr>
      <w:r w:rsidRPr="00457ED8">
        <w:rPr>
          <w:rStyle w:val="Teksttreci"/>
          <w:b/>
          <w:bCs/>
          <w:sz w:val="22"/>
          <w:szCs w:val="22"/>
        </w:rPr>
        <w:t xml:space="preserve">Pytanie </w:t>
      </w:r>
      <w:r>
        <w:rPr>
          <w:rStyle w:val="Teksttreci"/>
          <w:b/>
          <w:bCs/>
          <w:sz w:val="22"/>
          <w:szCs w:val="22"/>
        </w:rPr>
        <w:t>3</w:t>
      </w:r>
    </w:p>
    <w:p w14:paraId="6ABD396D" w14:textId="2093B53C" w:rsidR="009E70AE" w:rsidRDefault="009E70AE" w:rsidP="00457ED8">
      <w:pPr>
        <w:pStyle w:val="Teksttreci0"/>
        <w:jc w:val="both"/>
        <w:rPr>
          <w:sz w:val="22"/>
          <w:szCs w:val="22"/>
        </w:rPr>
      </w:pPr>
      <w:r w:rsidRPr="009E70AE">
        <w:rPr>
          <w:sz w:val="22"/>
          <w:szCs w:val="22"/>
        </w:rPr>
        <w:t>W związku z wybuchem w dniu 28 lutego br. konfliktu zbrojnego w rejonie Zatoki Perskiej, skutkującego znacznym wzrostem cen kluczowych nośników energetycznych (paliwo) i asfaltów, i spodziewanych dalszych wzrostów cen wszystkich dóbr, jak również prognozowanymi zaburzeniami w dostępności materiałów i usług zwracamy się z prośbą o potwierdzenie, że ww. okoliczności będą mogły stanowić podstawę do wydłużenia terminu realizacji Umowy. W ocenie Wykonawcy aktualna sytuacja zw. z ww. konfliktem zbrojnym skutkować może nie tylko dalszymi wzrostami cen, ale również – w konsekwencji - zakłócenie łańcucha dostaw, co generować będzie problemy z dostępnością towarów. Z racji tego, że jest to okoliczność nadzwyczajna, pozostająca poza kontrolą Wykonawcy, powinna uzasadniać wydłużenie terminu realizacji w przypadku jeśli będzie uniemożliwiała lub znacząco utrudniała dochowanie terminów umownych. Prosimy o wskazanie jakich dowodów będzie oczekiwał Zamawiający w celu wykazania zasadności wydłużenia terminów umownych z powodu ww. okoliczności.</w:t>
      </w:r>
    </w:p>
    <w:p w14:paraId="659AB4E1" w14:textId="4BAC8481" w:rsidR="00806CB3" w:rsidRPr="00806CB3" w:rsidRDefault="00806CB3" w:rsidP="00457ED8">
      <w:pPr>
        <w:pStyle w:val="Teksttreci0"/>
        <w:jc w:val="both"/>
        <w:rPr>
          <w:b/>
          <w:bCs/>
          <w:sz w:val="22"/>
          <w:szCs w:val="22"/>
        </w:rPr>
      </w:pPr>
      <w:r w:rsidRPr="00457ED8">
        <w:rPr>
          <w:rStyle w:val="Teksttreci"/>
          <w:b/>
          <w:bCs/>
          <w:sz w:val="22"/>
          <w:szCs w:val="22"/>
        </w:rPr>
        <w:t xml:space="preserve">Odpowiedź </w:t>
      </w:r>
      <w:r>
        <w:rPr>
          <w:rStyle w:val="Teksttreci"/>
          <w:b/>
          <w:bCs/>
          <w:sz w:val="22"/>
          <w:szCs w:val="22"/>
        </w:rPr>
        <w:t>3</w:t>
      </w:r>
    </w:p>
    <w:p w14:paraId="00843990" w14:textId="65C785F5" w:rsidR="009E70AE" w:rsidRDefault="009E70AE" w:rsidP="00457ED8">
      <w:pPr>
        <w:pStyle w:val="Teksttreci0"/>
        <w:jc w:val="both"/>
        <w:rPr>
          <w:bCs/>
          <w:i/>
          <w:iCs/>
          <w:color w:val="auto"/>
          <w:sz w:val="22"/>
          <w:szCs w:val="22"/>
        </w:rPr>
      </w:pPr>
      <w:r w:rsidRPr="009E70AE">
        <w:rPr>
          <w:bCs/>
          <w:color w:val="auto"/>
          <w:sz w:val="22"/>
          <w:szCs w:val="22"/>
        </w:rPr>
        <w:t>Zamawiający uprzejmie wskazuje, iż „</w:t>
      </w:r>
      <w:r w:rsidRPr="009E70AE">
        <w:rPr>
          <w:bCs/>
          <w:i/>
          <w:iCs/>
          <w:color w:val="auto"/>
          <w:sz w:val="22"/>
          <w:szCs w:val="22"/>
        </w:rPr>
        <w:t xml:space="preserve">ratio legis art. 135 ust. 1 </w:t>
      </w:r>
      <w:proofErr w:type="spellStart"/>
      <w:r w:rsidRPr="009E70AE">
        <w:rPr>
          <w:bCs/>
          <w:i/>
          <w:iCs/>
          <w:color w:val="auto"/>
          <w:sz w:val="22"/>
          <w:szCs w:val="22"/>
        </w:rPr>
        <w:t>p.z.p</w:t>
      </w:r>
      <w:proofErr w:type="spellEnd"/>
      <w:r w:rsidRPr="009E70AE">
        <w:rPr>
          <w:bCs/>
          <w:i/>
          <w:iCs/>
          <w:color w:val="auto"/>
          <w:sz w:val="22"/>
          <w:szCs w:val="22"/>
        </w:rPr>
        <w:t>. polega na uzyskaniu przez wykonawców pewności co do wymagań zawartych w specyfikacji warunków zamówienia, w szczególności dotyczących opisu przedmiotu zamówienia, i w konsekwencji umożliwieniu podjęcia decyzji, czy są w stanie ubiegać się o udzielenie zamówienia i złożyć oferty niepodlegające odrzuceniu.</w:t>
      </w:r>
    </w:p>
    <w:p w14:paraId="59DB3A6D" w14:textId="77777777" w:rsidR="0056062F" w:rsidRDefault="0056062F" w:rsidP="0056062F">
      <w:pPr>
        <w:pStyle w:val="Teksttreci0"/>
        <w:jc w:val="both"/>
        <w:rPr>
          <w:bCs/>
          <w:color w:val="auto"/>
          <w:sz w:val="22"/>
          <w:szCs w:val="22"/>
        </w:rPr>
      </w:pPr>
      <w:r w:rsidRPr="0056062F">
        <w:rPr>
          <w:bCs/>
          <w:color w:val="auto"/>
          <w:sz w:val="22"/>
          <w:szCs w:val="22"/>
        </w:rPr>
        <w:t>Zamawiający informuje, że nie będzie udzielał odpowiedzi na pytania dotyczące tego, czy określony rodzaj roszczenia zostanie uznany w przyszłości, ponieważ kwestie tego rodzaju nie mieszczą</w:t>
      </w:r>
      <w:r>
        <w:rPr>
          <w:bCs/>
          <w:color w:val="auto"/>
          <w:sz w:val="22"/>
          <w:szCs w:val="22"/>
        </w:rPr>
        <w:t xml:space="preserve"> </w:t>
      </w:r>
      <w:r w:rsidRPr="009E70AE">
        <w:rPr>
          <w:bCs/>
          <w:color w:val="auto"/>
          <w:sz w:val="22"/>
          <w:szCs w:val="22"/>
        </w:rPr>
        <w:t>się w dyspozycji przepisu art. 135 ust. 1 PZP, z uwagi, iż stanowią jedynie dywagacje odnoszące się do</w:t>
      </w:r>
      <w:r>
        <w:rPr>
          <w:bCs/>
          <w:color w:val="auto"/>
          <w:sz w:val="22"/>
          <w:szCs w:val="22"/>
        </w:rPr>
        <w:t xml:space="preserve"> </w:t>
      </w:r>
      <w:r w:rsidRPr="009E70AE">
        <w:rPr>
          <w:bCs/>
          <w:color w:val="auto"/>
          <w:sz w:val="22"/>
          <w:szCs w:val="22"/>
        </w:rPr>
        <w:t>hipotetycznych i niepewnych wydarzeń w przyszłości. Każdy przypadek wystąpienia okoliczności, które będą miały wpływ na stosunek prawny łączący Zamawiającego a kompleksowa regulacja dotycząca wystąpień Wykonawcy oraz wymaganych dowodów została zawarta we wzorze umowy.</w:t>
      </w:r>
    </w:p>
    <w:p w14:paraId="4A5D578A" w14:textId="77777777" w:rsidR="0056062F" w:rsidRDefault="0056062F" w:rsidP="0056062F">
      <w:pPr>
        <w:pStyle w:val="Teksttreci0"/>
        <w:jc w:val="both"/>
        <w:rPr>
          <w:bCs/>
          <w:color w:val="auto"/>
          <w:sz w:val="22"/>
          <w:szCs w:val="22"/>
        </w:rPr>
      </w:pPr>
      <w:r>
        <w:rPr>
          <w:bCs/>
          <w:color w:val="auto"/>
          <w:sz w:val="22"/>
          <w:szCs w:val="22"/>
        </w:rPr>
        <w:t>Z</w:t>
      </w:r>
      <w:r w:rsidRPr="009E70AE">
        <w:rPr>
          <w:bCs/>
          <w:color w:val="auto"/>
          <w:sz w:val="22"/>
          <w:szCs w:val="22"/>
        </w:rPr>
        <w:t>amawiający informuje, że zmiana umowy o zamówienie publiczne będzie dopuszczalna wyłącznie w przypadkach określonych w ustawie oraz w granicach przewidzianych w umowie. Możliwość zmiany zapisów umownych w tym zakresie zmiany terminu realizacji zamówienia będzie każdorazowo rozpatrywana indywidualnie</w:t>
      </w:r>
      <w:r>
        <w:rPr>
          <w:bCs/>
          <w:color w:val="auto"/>
          <w:sz w:val="22"/>
          <w:szCs w:val="22"/>
        </w:rPr>
        <w:t xml:space="preserve">. Zamawiający </w:t>
      </w:r>
      <w:r w:rsidRPr="009E70AE">
        <w:rPr>
          <w:bCs/>
          <w:color w:val="auto"/>
          <w:sz w:val="22"/>
          <w:szCs w:val="22"/>
        </w:rPr>
        <w:t>będzie wymagał dokumentów w pełni wyczerpujących przesłanki zmiany umowy, które będą podlegały analizie i na podstawie których będzie weryfikował zasadność i możliwość zmiany terminu umownego</w:t>
      </w:r>
      <w:r>
        <w:rPr>
          <w:bCs/>
          <w:color w:val="auto"/>
          <w:sz w:val="22"/>
          <w:szCs w:val="22"/>
        </w:rPr>
        <w:t>.</w:t>
      </w:r>
    </w:p>
    <w:p w14:paraId="76231F3E" w14:textId="77777777" w:rsidR="00B43A38" w:rsidRPr="00457ED8" w:rsidRDefault="00B43A38" w:rsidP="00B43A38">
      <w:pPr>
        <w:ind w:left="284"/>
        <w:jc w:val="both"/>
        <w:rPr>
          <w:rFonts w:ascii="Times New Roman" w:eastAsia="Times New Roman" w:hAnsi="Times New Roman" w:cs="Times New Roman"/>
          <w:sz w:val="22"/>
          <w:szCs w:val="22"/>
        </w:rPr>
      </w:pPr>
    </w:p>
    <w:p w14:paraId="3C7281D0" w14:textId="77777777" w:rsidR="00B43A38" w:rsidRPr="00457ED8" w:rsidRDefault="00B43A38" w:rsidP="00B43A38">
      <w:pPr>
        <w:ind w:left="5664"/>
        <w:rPr>
          <w:rFonts w:ascii="Times New Roman" w:hAnsi="Times New Roman" w:cs="Times New Roman"/>
          <w:b/>
          <w:bCs/>
          <w:sz w:val="22"/>
          <w:szCs w:val="22"/>
        </w:rPr>
      </w:pPr>
      <w:bookmarkStart w:id="0" w:name="_Hlk148426093"/>
      <w:r w:rsidRPr="00457ED8">
        <w:rPr>
          <w:rFonts w:ascii="Times New Roman" w:hAnsi="Times New Roman" w:cs="Times New Roman"/>
          <w:b/>
          <w:bCs/>
          <w:sz w:val="22"/>
          <w:szCs w:val="22"/>
        </w:rPr>
        <w:t>Wójt Gminy Książki</w:t>
      </w:r>
    </w:p>
    <w:p w14:paraId="0FEADECF" w14:textId="77777777" w:rsidR="00B43A38" w:rsidRPr="00457ED8" w:rsidRDefault="00B43A38" w:rsidP="00B43A38">
      <w:pPr>
        <w:ind w:left="5664"/>
        <w:rPr>
          <w:rFonts w:ascii="Times New Roman" w:hAnsi="Times New Roman" w:cs="Times New Roman"/>
          <w:b/>
          <w:bCs/>
          <w:sz w:val="22"/>
          <w:szCs w:val="22"/>
        </w:rPr>
      </w:pPr>
      <w:r w:rsidRPr="00457ED8">
        <w:rPr>
          <w:rFonts w:ascii="Times New Roman" w:hAnsi="Times New Roman" w:cs="Times New Roman"/>
          <w:b/>
          <w:bCs/>
          <w:sz w:val="22"/>
          <w:szCs w:val="22"/>
        </w:rPr>
        <w:t>/-/Krzysztof Zieliński</w:t>
      </w:r>
      <w:bookmarkEnd w:id="0"/>
    </w:p>
    <w:p w14:paraId="407225DB" w14:textId="77777777" w:rsidR="00B43A38" w:rsidRPr="00457ED8" w:rsidRDefault="00B43A38">
      <w:pPr>
        <w:pStyle w:val="Teksttreci0"/>
        <w:spacing w:after="220"/>
        <w:rPr>
          <w:sz w:val="22"/>
          <w:szCs w:val="22"/>
        </w:rPr>
      </w:pPr>
    </w:p>
    <w:sectPr w:rsidR="00B43A38" w:rsidRPr="00457ED8" w:rsidSect="00276D45">
      <w:pgSz w:w="11900" w:h="16840"/>
      <w:pgMar w:top="720" w:right="720" w:bottom="720" w:left="72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DFED" w14:textId="77777777" w:rsidR="00EB6FBF" w:rsidRDefault="00EB6FBF">
      <w:r>
        <w:separator/>
      </w:r>
    </w:p>
  </w:endnote>
  <w:endnote w:type="continuationSeparator" w:id="0">
    <w:p w14:paraId="4F9D8592" w14:textId="77777777" w:rsidR="00EB6FBF" w:rsidRDefault="00EB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68BC" w14:textId="77777777" w:rsidR="00EB6FBF" w:rsidRDefault="00EB6FBF"/>
  </w:footnote>
  <w:footnote w:type="continuationSeparator" w:id="0">
    <w:p w14:paraId="09B03734" w14:textId="77777777" w:rsidR="00EB6FBF" w:rsidRDefault="00EB6F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F1F8D"/>
    <w:multiLevelType w:val="hybridMultilevel"/>
    <w:tmpl w:val="2ACC3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C80C81"/>
    <w:multiLevelType w:val="hybridMultilevel"/>
    <w:tmpl w:val="5008B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5571463">
    <w:abstractNumId w:val="0"/>
  </w:num>
  <w:num w:numId="2" w16cid:durableId="1969041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CB"/>
    <w:rsid w:val="000C706C"/>
    <w:rsid w:val="000E351E"/>
    <w:rsid w:val="001C5D63"/>
    <w:rsid w:val="00226893"/>
    <w:rsid w:val="00254C69"/>
    <w:rsid w:val="00276D45"/>
    <w:rsid w:val="002844E8"/>
    <w:rsid w:val="002B7FE9"/>
    <w:rsid w:val="002D4441"/>
    <w:rsid w:val="00344AE7"/>
    <w:rsid w:val="00363F53"/>
    <w:rsid w:val="00457ED8"/>
    <w:rsid w:val="0049348D"/>
    <w:rsid w:val="004B5F46"/>
    <w:rsid w:val="004F6583"/>
    <w:rsid w:val="004F73CB"/>
    <w:rsid w:val="005075A9"/>
    <w:rsid w:val="00552FBF"/>
    <w:rsid w:val="0056062F"/>
    <w:rsid w:val="006B69CB"/>
    <w:rsid w:val="00731FF6"/>
    <w:rsid w:val="0074198D"/>
    <w:rsid w:val="00806CB3"/>
    <w:rsid w:val="009249A7"/>
    <w:rsid w:val="009E70AE"/>
    <w:rsid w:val="00A927A7"/>
    <w:rsid w:val="00AB5F2A"/>
    <w:rsid w:val="00B4118A"/>
    <w:rsid w:val="00B43A38"/>
    <w:rsid w:val="00B5658B"/>
    <w:rsid w:val="00BE3687"/>
    <w:rsid w:val="00D55D52"/>
    <w:rsid w:val="00E65519"/>
    <w:rsid w:val="00EB6FBF"/>
    <w:rsid w:val="00FA184D"/>
    <w:rsid w:val="00FA3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6F1E"/>
  <w15:docId w15:val="{BD6EBC5A-80AA-4664-8A11-DA8B3E04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2">
    <w:name w:val="heading 2"/>
    <w:basedOn w:val="Normalny"/>
    <w:next w:val="Normalny"/>
    <w:link w:val="Nagwek2Znak"/>
    <w:uiPriority w:val="9"/>
    <w:semiHidden/>
    <w:unhideWhenUsed/>
    <w:qFormat/>
    <w:rsid w:val="009E70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0">
    <w:name w:val="Tekst treści"/>
    <w:basedOn w:val="Normalny"/>
    <w:link w:val="Teksttreci"/>
    <w:pPr>
      <w:spacing w:after="260"/>
    </w:pPr>
    <w:rPr>
      <w:rFonts w:ascii="Times New Roman" w:eastAsia="Times New Roman" w:hAnsi="Times New Roman" w:cs="Times New Roman"/>
    </w:rPr>
  </w:style>
  <w:style w:type="paragraph" w:customStyle="1" w:styleId="Nagwek10">
    <w:name w:val="Nagłówek #1"/>
    <w:basedOn w:val="Normalny"/>
    <w:link w:val="Nagwek1"/>
    <w:pPr>
      <w:spacing w:after="260"/>
      <w:outlineLvl w:val="0"/>
    </w:pPr>
    <w:rPr>
      <w:rFonts w:ascii="Times New Roman" w:eastAsia="Times New Roman" w:hAnsi="Times New Roman" w:cs="Times New Roman"/>
      <w:b/>
      <w:bCs/>
    </w:rPr>
  </w:style>
  <w:style w:type="paragraph" w:styleId="Nagwek">
    <w:name w:val="header"/>
    <w:basedOn w:val="Normalny"/>
    <w:link w:val="NagwekZnak"/>
    <w:uiPriority w:val="99"/>
    <w:unhideWhenUsed/>
    <w:rsid w:val="00AB5F2A"/>
    <w:pPr>
      <w:tabs>
        <w:tab w:val="center" w:pos="4536"/>
        <w:tab w:val="right" w:pos="9072"/>
      </w:tabs>
    </w:pPr>
  </w:style>
  <w:style w:type="character" w:customStyle="1" w:styleId="NagwekZnak">
    <w:name w:val="Nagłówek Znak"/>
    <w:basedOn w:val="Domylnaczcionkaakapitu"/>
    <w:link w:val="Nagwek"/>
    <w:uiPriority w:val="99"/>
    <w:rsid w:val="00AB5F2A"/>
    <w:rPr>
      <w:color w:val="000000"/>
    </w:rPr>
  </w:style>
  <w:style w:type="paragraph" w:styleId="Stopka">
    <w:name w:val="footer"/>
    <w:basedOn w:val="Normalny"/>
    <w:link w:val="StopkaZnak"/>
    <w:uiPriority w:val="99"/>
    <w:unhideWhenUsed/>
    <w:rsid w:val="00AB5F2A"/>
    <w:pPr>
      <w:tabs>
        <w:tab w:val="center" w:pos="4536"/>
        <w:tab w:val="right" w:pos="9072"/>
      </w:tabs>
    </w:pPr>
  </w:style>
  <w:style w:type="character" w:customStyle="1" w:styleId="StopkaZnak">
    <w:name w:val="Stopka Znak"/>
    <w:basedOn w:val="Domylnaczcionkaakapitu"/>
    <w:link w:val="Stopka"/>
    <w:uiPriority w:val="99"/>
    <w:rsid w:val="00AB5F2A"/>
    <w:rPr>
      <w:color w:val="000000"/>
    </w:rPr>
  </w:style>
  <w:style w:type="paragraph" w:customStyle="1" w:styleId="gwpe2f1df82msonormal">
    <w:name w:val="gwpe2f1df82_msonormal"/>
    <w:basedOn w:val="Normalny"/>
    <w:rsid w:val="004B5F4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agwek2Znak">
    <w:name w:val="Nagłówek 2 Znak"/>
    <w:basedOn w:val="Domylnaczcionkaakapitu"/>
    <w:link w:val="Nagwek2"/>
    <w:uiPriority w:val="9"/>
    <w:semiHidden/>
    <w:rsid w:val="009E70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1005</Words>
  <Characters>6032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Świecie 6- X-2003</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Świecie 6- X-2003</dc:title>
  <dc:subject/>
  <dc:creator>Ledziński</dc:creator>
  <cp:keywords/>
  <cp:lastModifiedBy>Danuta 24189</cp:lastModifiedBy>
  <cp:revision>3</cp:revision>
  <cp:lastPrinted>2024-04-10T09:45:00Z</cp:lastPrinted>
  <dcterms:created xsi:type="dcterms:W3CDTF">2026-04-29T07:25:00Z</dcterms:created>
  <dcterms:modified xsi:type="dcterms:W3CDTF">2026-04-29T07:39:00Z</dcterms:modified>
</cp:coreProperties>
</file>